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3A6C4" w14:textId="77777777" w:rsidR="00F65036" w:rsidRPr="00F65036" w:rsidRDefault="005C3C93" w:rsidP="00F65036">
      <w:pPr>
        <w:jc w:val="center"/>
        <w:rPr>
          <w:rFonts w:ascii="Aharoni" w:eastAsia="Times New Roman" w:hAnsi="Aharoni" w:cs="Aharoni"/>
          <w:b/>
          <w:i/>
          <w:u w:val="single"/>
          <w:lang w:bidi="he-IL"/>
        </w:rPr>
      </w:pPr>
      <w:r>
        <w:rPr>
          <w:rFonts w:eastAsia="Times New Roman" w:cs="Times New Roman"/>
          <w:noProof/>
          <w:lang w:eastAsia="en-GB"/>
        </w:rPr>
        <w:drawing>
          <wp:anchor distT="0" distB="0" distL="114300" distR="114300" simplePos="0" relativeHeight="251658240" behindDoc="1" locked="0" layoutInCell="1" allowOverlap="1" wp14:anchorId="5B51D987" wp14:editId="1FED04FB">
            <wp:simplePos x="0" y="0"/>
            <wp:positionH relativeFrom="column">
              <wp:posOffset>3895725</wp:posOffset>
            </wp:positionH>
            <wp:positionV relativeFrom="paragraph">
              <wp:posOffset>-361950</wp:posOffset>
            </wp:positionV>
            <wp:extent cx="3357880" cy="3667125"/>
            <wp:effectExtent l="0" t="0" r="0" b="9525"/>
            <wp:wrapTight wrapText="bothSides">
              <wp:wrapPolygon edited="0">
                <wp:start x="0" y="0"/>
                <wp:lineTo x="0" y="21544"/>
                <wp:lineTo x="21445" y="21544"/>
                <wp:lineTo x="214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318" t="7049"/>
                    <a:stretch/>
                  </pic:blipFill>
                  <pic:spPr bwMode="auto">
                    <a:xfrm>
                      <a:off x="0" y="0"/>
                      <a:ext cx="3357880" cy="3667125"/>
                    </a:xfrm>
                    <a:prstGeom prst="rect">
                      <a:avLst/>
                    </a:prstGeom>
                    <a:noFill/>
                    <a:ln>
                      <a:noFill/>
                    </a:ln>
                    <a:extLst>
                      <a:ext uri="{53640926-AAD7-44D8-BBD7-CCE9431645EC}">
                        <a14:shadowObscured xmlns:a14="http://schemas.microsoft.com/office/drawing/2010/main"/>
                      </a:ext>
                    </a:extLst>
                  </pic:spPr>
                </pic:pic>
              </a:graphicData>
            </a:graphic>
          </wp:anchor>
        </w:drawing>
      </w:r>
      <w:r w:rsidR="0057230C">
        <w:rPr>
          <w:rFonts w:ascii="Aharoni" w:eastAsia="Times New Roman" w:hAnsi="Aharoni" w:cs="Aharoni"/>
          <w:b/>
          <w:i/>
          <w:u w:val="single"/>
          <w:lang w:bidi="he-IL"/>
        </w:rPr>
        <w:t>GAP Task: GCE A</w:t>
      </w:r>
      <w:r>
        <w:rPr>
          <w:rFonts w:ascii="Aharoni" w:eastAsia="Times New Roman" w:hAnsi="Aharoni" w:cs="Aharoni"/>
          <w:b/>
          <w:i/>
          <w:u w:val="single"/>
          <w:lang w:bidi="he-IL"/>
        </w:rPr>
        <w:t>-level Economics B</w:t>
      </w:r>
      <w:r w:rsidR="00F65036" w:rsidRPr="00F65036">
        <w:rPr>
          <w:rFonts w:ascii="Aharoni" w:eastAsia="Times New Roman" w:hAnsi="Aharoni" w:cs="Aharoni"/>
          <w:b/>
          <w:i/>
          <w:u w:val="single"/>
          <w:lang w:bidi="he-IL"/>
        </w:rPr>
        <w:t xml:space="preserve"> Theme 1, section 1.1</w:t>
      </w:r>
      <w:r>
        <w:rPr>
          <w:rFonts w:ascii="Aharoni" w:eastAsia="Times New Roman" w:hAnsi="Aharoni" w:cs="Aharoni"/>
          <w:b/>
          <w:i/>
          <w:u w:val="single"/>
          <w:lang w:bidi="he-IL"/>
        </w:rPr>
        <w:t>/1.2</w:t>
      </w:r>
      <w:r w:rsidR="00F65036" w:rsidRPr="00F65036">
        <w:rPr>
          <w:rFonts w:ascii="Aharoni" w:eastAsia="Times New Roman" w:hAnsi="Aharoni" w:cs="Aharoni"/>
          <w:b/>
          <w:i/>
          <w:u w:val="single"/>
          <w:lang w:bidi="he-IL"/>
        </w:rPr>
        <w:t xml:space="preserve"> – exam style questions</w:t>
      </w:r>
    </w:p>
    <w:p w14:paraId="124165ED" w14:textId="77777777" w:rsidR="00F65036" w:rsidRPr="00F65036" w:rsidRDefault="00F65036" w:rsidP="00F65036">
      <w:pPr>
        <w:rPr>
          <w:rFonts w:eastAsia="Times New Roman" w:cs="Times New Roman"/>
        </w:rPr>
      </w:pPr>
      <w:r w:rsidRPr="00F65036">
        <w:rPr>
          <w:rFonts w:eastAsia="Times New Roman" w:cs="Times New Roman"/>
        </w:rPr>
        <w:t>Case study adapted from May 2014 Unit 1 old spec:</w:t>
      </w:r>
    </w:p>
    <w:p w14:paraId="71EFFBD4" w14:textId="77777777" w:rsidR="00F65036" w:rsidRPr="00F65036" w:rsidRDefault="00F65036" w:rsidP="00F65036">
      <w:pPr>
        <w:jc w:val="center"/>
        <w:rPr>
          <w:rFonts w:eastAsia="Times New Roman" w:cs="Times New Roman"/>
          <w:b/>
        </w:rPr>
      </w:pPr>
      <w:r w:rsidRPr="00F65036">
        <w:rPr>
          <w:rFonts w:eastAsia="Times New Roman" w:cs="Times New Roman"/>
          <w:b/>
        </w:rPr>
        <w:t>Marvin – Mr Motivator!</w:t>
      </w:r>
    </w:p>
    <w:p w14:paraId="1E9CDFD7" w14:textId="77777777" w:rsidR="00F65036" w:rsidRPr="00F65036" w:rsidRDefault="00F65036" w:rsidP="00F65036">
      <w:pPr>
        <w:rPr>
          <w:rFonts w:eastAsia="Times New Roman" w:cs="Times New Roman"/>
        </w:rPr>
      </w:pPr>
      <w:r w:rsidRPr="00F65036">
        <w:rPr>
          <w:rFonts w:eastAsia="Times New Roman" w:cs="Times New Roman"/>
        </w:rPr>
        <w:t xml:space="preserve">As a teenager, Marvin Burton battled with his weight. By the time Marvin left school he was 16 stone (100 kgs), so he decided to work in the fitness industry to try and help overcome his weight problem. Marvin worked in a number of roles from gym receptionist, aerobics instructor, personal trainer, to the Director of Fitness on a cruise ship – teaching and training over 2,000 passengers! </w:t>
      </w:r>
    </w:p>
    <w:p w14:paraId="0343FD45" w14:textId="77777777" w:rsidR="00F65036" w:rsidRPr="00F65036" w:rsidRDefault="00F65036" w:rsidP="00F65036">
      <w:pPr>
        <w:rPr>
          <w:rFonts w:eastAsia="Times New Roman" w:cs="Times New Roman"/>
        </w:rPr>
      </w:pPr>
      <w:r w:rsidRPr="00F65036">
        <w:rPr>
          <w:rFonts w:eastAsia="Times New Roman" w:cs="Times New Roman"/>
        </w:rPr>
        <w:t xml:space="preserve">As an essential part of his professional development, Marvin studied and often undertook training in areas such as sports massage therapy, diet and nutrition and anatomy. </w:t>
      </w:r>
    </w:p>
    <w:p w14:paraId="62580273" w14:textId="77777777" w:rsidR="00F65036" w:rsidRPr="00F65036" w:rsidRDefault="00F65036" w:rsidP="00F65036">
      <w:pPr>
        <w:rPr>
          <w:rFonts w:eastAsia="Times New Roman" w:cs="Times New Roman"/>
        </w:rPr>
      </w:pPr>
      <w:r w:rsidRPr="00F65036">
        <w:rPr>
          <w:rFonts w:eastAsia="Times New Roman" w:cs="Times New Roman"/>
        </w:rPr>
        <w:t xml:space="preserve">In 2008, Marvin started his own fitness company, Advanced Conditioning Ltd.  Although it was a risk and there was lots of uncertainty at the start, he made a success of it. He often worked with professional sports people on a one-to-one basis. Marvin also ran group exercise classes. Since much of his work required him to be flexible, he set up an office at home. When Marvin needed a fitness studio or large equipment for his clients, he simply hired it, often from well-known health club chains, such as Virgin Active. </w:t>
      </w:r>
    </w:p>
    <w:p w14:paraId="6562F36F" w14:textId="77777777" w:rsidR="00F65036" w:rsidRPr="00F65036" w:rsidRDefault="00F65036" w:rsidP="00F65036">
      <w:pPr>
        <w:rPr>
          <w:rFonts w:eastAsia="Times New Roman" w:cs="Times New Roman"/>
        </w:rPr>
      </w:pPr>
      <w:r w:rsidRPr="00F65036">
        <w:rPr>
          <w:rFonts w:eastAsia="Times New Roman" w:cs="Times New Roman"/>
        </w:rPr>
        <w:t>In 2011 and after 3 years of ca</w:t>
      </w:r>
      <w:r w:rsidR="00FB6E12">
        <w:rPr>
          <w:rFonts w:eastAsia="Times New Roman" w:cs="Times New Roman"/>
        </w:rPr>
        <w:t>reful market research and thinking ‘creative destruction’</w:t>
      </w:r>
      <w:r w:rsidRPr="00F65036">
        <w:rPr>
          <w:rFonts w:eastAsia="Times New Roman" w:cs="Times New Roman"/>
        </w:rPr>
        <w:t xml:space="preserve">, Marvin spotted a gap in the market. He teamed up with four other self-employed professional sports trainers, a masseur and a chef, to provide exclusive and relatively expensive well-being stay away breaks aimed at the top end of the market. The team, operating collectively as Fitness Retreat Ltd, hire luxury countryside venues such as The Lindens, in Dorset. The Lindens is a fabulous 18th century manor house which has a heated swimming pool, all-weather tennis courts and acres of amazing woodland and gardens – the perfect setting for a great fitness getaway.  The market research that Marvin carried out prior to launch suggested that it was these type of facilities that his target market desired.  It was after evaluating his competitors on a market map, that Marvin decide to position himself to the high end of the market. </w:t>
      </w:r>
    </w:p>
    <w:p w14:paraId="2021CB42" w14:textId="77777777" w:rsidR="00F65036" w:rsidRPr="00F65036" w:rsidRDefault="00F65036" w:rsidP="00F65036">
      <w:pPr>
        <w:rPr>
          <w:rFonts w:eastAsia="Times New Roman" w:cs="Times New Roman"/>
        </w:rPr>
      </w:pPr>
      <w:r w:rsidRPr="00F65036">
        <w:rPr>
          <w:rFonts w:eastAsia="Times New Roman" w:cs="Times New Roman"/>
        </w:rPr>
        <w:t xml:space="preserve">Fitness Retreat Ltd offers its breaks across the UK for four or seven days. Those who attend learn about exercise, nutrition, motivation, recovery and general well-being. The team use well-proven methods to achieve great results in weight loss and fat burn. There have been many happy clients who achieved their targets. One client, sales manager Lucy Adamson, commented: “I wanted to lose two stone for my wedding. I tried for a long time but found it hard. When I started work with Marvin it seemed as though we didn’t have to do all of the things that I was trying. I looked forward to the sessions and the weight came off easily” </w:t>
      </w:r>
    </w:p>
    <w:p w14:paraId="4B7F65F6" w14:textId="77777777" w:rsidR="00F65036" w:rsidRPr="00F65036" w:rsidRDefault="00F65036" w:rsidP="00F65036">
      <w:pPr>
        <w:rPr>
          <w:rFonts w:eastAsia="Times New Roman" w:cs="Times New Roman"/>
        </w:rPr>
      </w:pPr>
      <w:r w:rsidRPr="00F65036">
        <w:rPr>
          <w:rFonts w:eastAsia="Times New Roman" w:cs="Times New Roman"/>
        </w:rPr>
        <w:t>Marvin is first and foremost an international fitness educator, working as a consultant to all major health chains and a number of sports clubs.  “I call him the Guru, he’s a legend and makes me laugh. I can’t believe how much he knows” said Matt Richards of Derby County Football Club. When business is quiet – which is rare these days – Marvin writes educational material and trains other trainers.</w:t>
      </w:r>
    </w:p>
    <w:p w14:paraId="7177770A" w14:textId="77777777" w:rsidR="00F65036" w:rsidRPr="0057230C" w:rsidRDefault="00F65036" w:rsidP="00F65036">
      <w:pPr>
        <w:rPr>
          <w:rFonts w:eastAsia="Times New Roman" w:cs="Times New Roman"/>
          <w:b/>
        </w:rPr>
      </w:pPr>
      <w:r w:rsidRPr="0057230C">
        <w:rPr>
          <w:rFonts w:eastAsia="Times New Roman" w:cs="Times New Roman"/>
          <w:b/>
        </w:rPr>
        <w:t>Questions:</w:t>
      </w:r>
      <w:r w:rsidR="0057230C">
        <w:rPr>
          <w:rFonts w:eastAsia="Times New Roman" w:cs="Times New Roman"/>
          <w:b/>
        </w:rPr>
        <w:t xml:space="preserve"> Attempt Questions  1 – 3.  The mark scheme is included but only use it to self assess your answers.  </w:t>
      </w:r>
    </w:p>
    <w:p w14:paraId="0F1EB153" w14:textId="77777777" w:rsidR="00F65036" w:rsidRPr="0057230C" w:rsidRDefault="00F65036" w:rsidP="00F65036">
      <w:pPr>
        <w:numPr>
          <w:ilvl w:val="0"/>
          <w:numId w:val="1"/>
        </w:numPr>
        <w:contextualSpacing/>
        <w:rPr>
          <w:rFonts w:eastAsia="Times New Roman" w:cs="Times New Roman"/>
          <w:b/>
        </w:rPr>
      </w:pPr>
      <w:r w:rsidRPr="0057230C">
        <w:rPr>
          <w:rFonts w:eastAsia="Times New Roman" w:cs="Times New Roman"/>
          <w:b/>
        </w:rPr>
        <w:t xml:space="preserve">Define </w:t>
      </w:r>
      <w:r w:rsidR="00FB6E12" w:rsidRPr="0057230C">
        <w:rPr>
          <w:rFonts w:eastAsia="Times New Roman" w:cs="Times New Roman"/>
          <w:b/>
        </w:rPr>
        <w:t>creative destruction</w:t>
      </w:r>
      <w:r w:rsidRPr="0057230C">
        <w:rPr>
          <w:rFonts w:eastAsia="Times New Roman" w:cs="Times New Roman"/>
          <w:b/>
        </w:rPr>
        <w:t xml:space="preserve"> (2 marks)</w:t>
      </w:r>
    </w:p>
    <w:p w14:paraId="278565D7" w14:textId="77777777" w:rsidR="00F65036" w:rsidRPr="0057230C" w:rsidRDefault="00F65036" w:rsidP="00F65036">
      <w:pPr>
        <w:numPr>
          <w:ilvl w:val="0"/>
          <w:numId w:val="1"/>
        </w:numPr>
        <w:contextualSpacing/>
        <w:rPr>
          <w:rFonts w:eastAsia="Times New Roman" w:cs="Times New Roman"/>
          <w:b/>
        </w:rPr>
      </w:pPr>
      <w:r w:rsidRPr="0057230C">
        <w:rPr>
          <w:rFonts w:eastAsia="Times New Roman" w:cs="Times New Roman"/>
          <w:b/>
        </w:rPr>
        <w:t xml:space="preserve">Explain how </w:t>
      </w:r>
      <w:r w:rsidR="00FB6E12" w:rsidRPr="0057230C">
        <w:rPr>
          <w:rFonts w:eastAsia="Times New Roman" w:cs="Times New Roman"/>
          <w:b/>
        </w:rPr>
        <w:t>‘Fitness Retreat LTD’ adds value to its service</w:t>
      </w:r>
      <w:r w:rsidRPr="0057230C">
        <w:rPr>
          <w:rFonts w:eastAsia="Times New Roman" w:cs="Times New Roman"/>
          <w:b/>
        </w:rPr>
        <w:t xml:space="preserve"> (4 marks)</w:t>
      </w:r>
    </w:p>
    <w:p w14:paraId="43A0B4C8" w14:textId="77777777" w:rsidR="00F65036" w:rsidRPr="0057230C" w:rsidRDefault="00FB6E12" w:rsidP="00F65036">
      <w:pPr>
        <w:numPr>
          <w:ilvl w:val="0"/>
          <w:numId w:val="1"/>
        </w:numPr>
        <w:contextualSpacing/>
        <w:rPr>
          <w:rFonts w:eastAsia="Times New Roman" w:cs="Times New Roman"/>
          <w:b/>
        </w:rPr>
      </w:pPr>
      <w:r w:rsidRPr="0057230C">
        <w:rPr>
          <w:rFonts w:eastAsia="Times New Roman" w:cs="Times New Roman"/>
          <w:b/>
        </w:rPr>
        <w:t>Discuss</w:t>
      </w:r>
      <w:r w:rsidR="005C3C93" w:rsidRPr="0057230C">
        <w:rPr>
          <w:rFonts w:eastAsia="Times New Roman" w:cs="Times New Roman"/>
          <w:b/>
        </w:rPr>
        <w:t xml:space="preserve"> whether or not an increase in unemployment might affect Fitness Retreat Ltd</w:t>
      </w:r>
      <w:r w:rsidR="00F65036" w:rsidRPr="0057230C">
        <w:rPr>
          <w:rFonts w:eastAsia="Times New Roman" w:cs="Times New Roman"/>
          <w:b/>
        </w:rPr>
        <w:t xml:space="preserve"> (8 marks)</w:t>
      </w:r>
    </w:p>
    <w:p w14:paraId="07444808" w14:textId="77777777" w:rsidR="00F65036" w:rsidRPr="0057230C" w:rsidRDefault="004950A6" w:rsidP="00F65036">
      <w:pPr>
        <w:numPr>
          <w:ilvl w:val="0"/>
          <w:numId w:val="1"/>
        </w:numPr>
        <w:contextualSpacing/>
        <w:rPr>
          <w:rFonts w:eastAsia="Times New Roman" w:cs="Times New Roman"/>
        </w:rPr>
      </w:pPr>
      <w:r w:rsidRPr="0057230C">
        <w:rPr>
          <w:rFonts w:eastAsia="Times New Roman" w:cs="Times New Roman"/>
        </w:rPr>
        <w:lastRenderedPageBreak/>
        <w:t>Assess the impact of possible changes in government taxation policy would have on Marvin’s business</w:t>
      </w:r>
      <w:r w:rsidR="00FB6E12" w:rsidRPr="0057230C">
        <w:rPr>
          <w:rFonts w:eastAsia="Times New Roman" w:cs="Times New Roman"/>
        </w:rPr>
        <w:t>. (12</w:t>
      </w:r>
      <w:r w:rsidR="00F65036" w:rsidRPr="0057230C">
        <w:rPr>
          <w:rFonts w:eastAsia="Times New Roman" w:cs="Times New Roman"/>
        </w:rPr>
        <w:t xml:space="preserve"> marks)</w:t>
      </w:r>
    </w:p>
    <w:p w14:paraId="618C198B" w14:textId="77777777" w:rsidR="00F65036" w:rsidRPr="00F65036" w:rsidRDefault="00F65036" w:rsidP="00F65036">
      <w:pPr>
        <w:jc w:val="center"/>
        <w:rPr>
          <w:rFonts w:ascii="Aharoni" w:eastAsia="Times New Roman" w:hAnsi="Aharoni" w:cs="Aharoni"/>
          <w:b/>
          <w:i/>
          <w:u w:val="single"/>
          <w:lang w:bidi="he-IL"/>
        </w:rPr>
      </w:pPr>
      <w:r w:rsidRPr="00F65036">
        <w:rPr>
          <w:rFonts w:ascii="Aharoni" w:eastAsia="Times New Roman" w:hAnsi="Aharoni" w:cs="Aharoni"/>
          <w:b/>
          <w:i/>
          <w:u w:val="single"/>
          <w:lang w:bidi="he-IL"/>
        </w:rPr>
        <w:t xml:space="preserve">Mark scheme </w:t>
      </w: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1326"/>
        <w:gridCol w:w="1133"/>
        <w:gridCol w:w="991"/>
        <w:gridCol w:w="991"/>
        <w:gridCol w:w="992"/>
        <w:gridCol w:w="1094"/>
      </w:tblGrid>
      <w:tr w:rsidR="00F65036" w:rsidRPr="00F65036" w14:paraId="7F663FEE" w14:textId="77777777" w:rsidTr="00FB6E12">
        <w:tc>
          <w:tcPr>
            <w:tcW w:w="3158" w:type="dxa"/>
          </w:tcPr>
          <w:p w14:paraId="56BCE401" w14:textId="77777777" w:rsidR="00F65036" w:rsidRPr="00F65036" w:rsidRDefault="00F65036" w:rsidP="00F65036">
            <w:pPr>
              <w:spacing w:after="0" w:line="240" w:lineRule="auto"/>
              <w:rPr>
                <w:rFonts w:ascii="Verdana" w:eastAsia="Times New Roman" w:hAnsi="Verdana" w:cs="Times New Roman"/>
                <w:b/>
                <w:u w:val="single"/>
                <w:lang w:val="en-US"/>
              </w:rPr>
            </w:pPr>
          </w:p>
        </w:tc>
        <w:tc>
          <w:tcPr>
            <w:tcW w:w="1326" w:type="dxa"/>
          </w:tcPr>
          <w:p w14:paraId="2783D388" w14:textId="77777777" w:rsidR="00F65036" w:rsidRPr="00F65036" w:rsidRDefault="00F65036" w:rsidP="00F65036">
            <w:pPr>
              <w:spacing w:after="0" w:line="240" w:lineRule="auto"/>
              <w:jc w:val="center"/>
              <w:rPr>
                <w:rFonts w:ascii="Verdana" w:eastAsia="Times New Roman" w:hAnsi="Verdana" w:cs="Times New Roman"/>
                <w:b/>
                <w:u w:val="single"/>
                <w:lang w:val="en-US"/>
              </w:rPr>
            </w:pPr>
            <w:r w:rsidRPr="00F65036">
              <w:rPr>
                <w:rFonts w:ascii="Verdana" w:eastAsia="Times New Roman" w:hAnsi="Verdana" w:cs="Times New Roman"/>
                <w:b/>
                <w:u w:val="single"/>
                <w:lang w:val="en-US"/>
              </w:rPr>
              <w:t>SECTION</w:t>
            </w:r>
          </w:p>
        </w:tc>
        <w:tc>
          <w:tcPr>
            <w:tcW w:w="1133" w:type="dxa"/>
            <w:hideMark/>
          </w:tcPr>
          <w:p w14:paraId="0756C1BB" w14:textId="77777777" w:rsidR="00F65036" w:rsidRPr="00F65036" w:rsidRDefault="00F65036" w:rsidP="00F65036">
            <w:pPr>
              <w:spacing w:after="0" w:line="240" w:lineRule="auto"/>
              <w:jc w:val="center"/>
              <w:rPr>
                <w:rFonts w:ascii="Verdana" w:eastAsia="Times New Roman" w:hAnsi="Verdana" w:cs="Times New Roman"/>
                <w:b/>
                <w:u w:val="single"/>
                <w:lang w:val="en-US"/>
              </w:rPr>
            </w:pPr>
            <w:r w:rsidRPr="00F65036">
              <w:rPr>
                <w:rFonts w:ascii="Verdana" w:eastAsia="Times New Roman" w:hAnsi="Verdana" w:cs="Times New Roman"/>
                <w:b/>
                <w:u w:val="single"/>
                <w:lang w:val="en-US"/>
              </w:rPr>
              <w:t>AO1</w:t>
            </w:r>
          </w:p>
        </w:tc>
        <w:tc>
          <w:tcPr>
            <w:tcW w:w="991" w:type="dxa"/>
            <w:hideMark/>
          </w:tcPr>
          <w:p w14:paraId="2652D4B0" w14:textId="77777777" w:rsidR="00F65036" w:rsidRPr="00F65036" w:rsidRDefault="00F65036" w:rsidP="00F65036">
            <w:pPr>
              <w:spacing w:after="0" w:line="240" w:lineRule="auto"/>
              <w:jc w:val="center"/>
              <w:rPr>
                <w:rFonts w:ascii="Verdana" w:eastAsia="Times New Roman" w:hAnsi="Verdana" w:cs="Times New Roman"/>
                <w:b/>
                <w:u w:val="single"/>
                <w:lang w:val="en-US"/>
              </w:rPr>
            </w:pPr>
            <w:r w:rsidRPr="00F65036">
              <w:rPr>
                <w:rFonts w:ascii="Verdana" w:eastAsia="Times New Roman" w:hAnsi="Verdana" w:cs="Times New Roman"/>
                <w:b/>
                <w:u w:val="single"/>
                <w:lang w:val="en-US"/>
              </w:rPr>
              <w:t>AO2</w:t>
            </w:r>
          </w:p>
        </w:tc>
        <w:tc>
          <w:tcPr>
            <w:tcW w:w="991" w:type="dxa"/>
            <w:hideMark/>
          </w:tcPr>
          <w:p w14:paraId="52B62ECA" w14:textId="77777777" w:rsidR="00F65036" w:rsidRPr="00F65036" w:rsidRDefault="00F65036" w:rsidP="00F65036">
            <w:pPr>
              <w:spacing w:after="0" w:line="240" w:lineRule="auto"/>
              <w:jc w:val="center"/>
              <w:rPr>
                <w:rFonts w:ascii="Verdana" w:eastAsia="Times New Roman" w:hAnsi="Verdana" w:cs="Times New Roman"/>
                <w:b/>
                <w:u w:val="single"/>
                <w:lang w:val="en-US"/>
              </w:rPr>
            </w:pPr>
            <w:r w:rsidRPr="00F65036">
              <w:rPr>
                <w:rFonts w:ascii="Verdana" w:eastAsia="Times New Roman" w:hAnsi="Verdana" w:cs="Times New Roman"/>
                <w:b/>
                <w:u w:val="single"/>
                <w:lang w:val="en-US"/>
              </w:rPr>
              <w:t>AO3</w:t>
            </w:r>
          </w:p>
        </w:tc>
        <w:tc>
          <w:tcPr>
            <w:tcW w:w="992" w:type="dxa"/>
            <w:hideMark/>
          </w:tcPr>
          <w:p w14:paraId="322DE6D5" w14:textId="77777777" w:rsidR="00F65036" w:rsidRPr="00F65036" w:rsidRDefault="00F65036" w:rsidP="00F65036">
            <w:pPr>
              <w:spacing w:after="0" w:line="240" w:lineRule="auto"/>
              <w:jc w:val="center"/>
              <w:rPr>
                <w:rFonts w:ascii="Verdana" w:eastAsia="Times New Roman" w:hAnsi="Verdana" w:cs="Times New Roman"/>
                <w:b/>
                <w:u w:val="single"/>
                <w:lang w:val="en-US"/>
              </w:rPr>
            </w:pPr>
            <w:r w:rsidRPr="00F65036">
              <w:rPr>
                <w:rFonts w:ascii="Verdana" w:eastAsia="Times New Roman" w:hAnsi="Verdana" w:cs="Times New Roman"/>
                <w:b/>
                <w:u w:val="single"/>
                <w:lang w:val="en-US"/>
              </w:rPr>
              <w:t>AO4</w:t>
            </w:r>
          </w:p>
        </w:tc>
        <w:tc>
          <w:tcPr>
            <w:tcW w:w="1094" w:type="dxa"/>
          </w:tcPr>
          <w:p w14:paraId="25FD3EFD" w14:textId="77777777" w:rsidR="00F65036" w:rsidRPr="00F65036" w:rsidRDefault="00F65036" w:rsidP="00F65036">
            <w:pPr>
              <w:spacing w:after="0" w:line="240" w:lineRule="auto"/>
              <w:jc w:val="center"/>
              <w:rPr>
                <w:rFonts w:ascii="Verdana" w:eastAsia="Times New Roman" w:hAnsi="Verdana" w:cs="Times New Roman"/>
                <w:b/>
                <w:u w:val="single"/>
                <w:lang w:val="en-US"/>
              </w:rPr>
            </w:pPr>
            <w:r w:rsidRPr="00F65036">
              <w:rPr>
                <w:rFonts w:ascii="Verdana" w:eastAsia="Times New Roman" w:hAnsi="Verdana" w:cs="Times New Roman"/>
                <w:b/>
                <w:u w:val="single"/>
                <w:lang w:val="en-US"/>
              </w:rPr>
              <w:t>TOTAL MARKS</w:t>
            </w:r>
          </w:p>
        </w:tc>
      </w:tr>
      <w:tr w:rsidR="00F65036" w:rsidRPr="00F65036" w14:paraId="42E44ED0" w14:textId="77777777" w:rsidTr="00FB6E12">
        <w:tc>
          <w:tcPr>
            <w:tcW w:w="3158" w:type="dxa"/>
            <w:hideMark/>
          </w:tcPr>
          <w:p w14:paraId="10AF8D5E" w14:textId="77777777" w:rsidR="00F65036" w:rsidRPr="00F65036" w:rsidRDefault="00F65036" w:rsidP="00F65036">
            <w:pPr>
              <w:spacing w:after="0" w:line="240" w:lineRule="auto"/>
              <w:rPr>
                <w:rFonts w:ascii="Verdana" w:eastAsia="Times New Roman" w:hAnsi="Verdana" w:cs="Times New Roman"/>
                <w:lang w:val="en-US"/>
              </w:rPr>
            </w:pPr>
            <w:r w:rsidRPr="00F65036">
              <w:rPr>
                <w:rFonts w:ascii="Verdana" w:eastAsia="Times New Roman" w:hAnsi="Verdana" w:cs="Times New Roman"/>
                <w:lang w:val="en-US"/>
              </w:rPr>
              <w:t xml:space="preserve">Define/what is meant by </w:t>
            </w:r>
          </w:p>
        </w:tc>
        <w:tc>
          <w:tcPr>
            <w:tcW w:w="1326" w:type="dxa"/>
          </w:tcPr>
          <w:p w14:paraId="39CF0506" w14:textId="77777777" w:rsidR="00F65036" w:rsidRPr="00F65036" w:rsidRDefault="00F65036" w:rsidP="00F65036">
            <w:pPr>
              <w:spacing w:after="0" w:line="240" w:lineRule="auto"/>
              <w:jc w:val="center"/>
              <w:rPr>
                <w:rFonts w:ascii="Verdana" w:eastAsia="Times New Roman" w:hAnsi="Verdana" w:cs="Times New Roman"/>
                <w:lang w:val="en-US"/>
              </w:rPr>
            </w:pPr>
            <w:r w:rsidRPr="00F65036">
              <w:rPr>
                <w:rFonts w:ascii="Verdana" w:eastAsia="Times New Roman" w:hAnsi="Verdana" w:cs="Times New Roman"/>
                <w:lang w:val="en-US"/>
              </w:rPr>
              <w:t>A&amp;B</w:t>
            </w:r>
          </w:p>
        </w:tc>
        <w:tc>
          <w:tcPr>
            <w:tcW w:w="1133" w:type="dxa"/>
            <w:hideMark/>
          </w:tcPr>
          <w:p w14:paraId="560081A8" w14:textId="77777777" w:rsidR="00F65036" w:rsidRPr="00F65036" w:rsidRDefault="00F65036" w:rsidP="00F65036">
            <w:pPr>
              <w:spacing w:after="0" w:line="240" w:lineRule="auto"/>
              <w:jc w:val="center"/>
              <w:rPr>
                <w:rFonts w:ascii="Verdana" w:eastAsia="Times New Roman" w:hAnsi="Verdana" w:cs="Times New Roman"/>
                <w:lang w:val="en-US"/>
              </w:rPr>
            </w:pPr>
            <w:r w:rsidRPr="00F65036">
              <w:rPr>
                <w:rFonts w:ascii="Verdana" w:eastAsia="Times New Roman" w:hAnsi="Verdana" w:cs="Times New Roman"/>
                <w:lang w:val="en-US"/>
              </w:rPr>
              <w:t>2</w:t>
            </w:r>
          </w:p>
        </w:tc>
        <w:tc>
          <w:tcPr>
            <w:tcW w:w="991" w:type="dxa"/>
          </w:tcPr>
          <w:p w14:paraId="6C7AF8FF" w14:textId="77777777" w:rsidR="00F65036" w:rsidRPr="00F65036" w:rsidRDefault="00F65036" w:rsidP="00F65036">
            <w:pPr>
              <w:spacing w:after="0" w:line="240" w:lineRule="auto"/>
              <w:jc w:val="center"/>
              <w:rPr>
                <w:rFonts w:ascii="Verdana" w:eastAsia="Times New Roman" w:hAnsi="Verdana" w:cs="Times New Roman"/>
                <w:lang w:val="en-US"/>
              </w:rPr>
            </w:pPr>
          </w:p>
        </w:tc>
        <w:tc>
          <w:tcPr>
            <w:tcW w:w="991" w:type="dxa"/>
          </w:tcPr>
          <w:p w14:paraId="44AF4F37" w14:textId="77777777" w:rsidR="00F65036" w:rsidRPr="00F65036" w:rsidRDefault="00F65036" w:rsidP="00F65036">
            <w:pPr>
              <w:spacing w:after="0" w:line="240" w:lineRule="auto"/>
              <w:jc w:val="center"/>
              <w:rPr>
                <w:rFonts w:ascii="Verdana" w:eastAsia="Times New Roman" w:hAnsi="Verdana" w:cs="Times New Roman"/>
                <w:lang w:val="en-US"/>
              </w:rPr>
            </w:pPr>
          </w:p>
        </w:tc>
        <w:tc>
          <w:tcPr>
            <w:tcW w:w="992" w:type="dxa"/>
          </w:tcPr>
          <w:p w14:paraId="147EBF22" w14:textId="77777777" w:rsidR="00F65036" w:rsidRPr="00F65036" w:rsidRDefault="00F65036" w:rsidP="00F65036">
            <w:pPr>
              <w:spacing w:after="0" w:line="240" w:lineRule="auto"/>
              <w:jc w:val="center"/>
              <w:rPr>
                <w:rFonts w:ascii="Verdana" w:eastAsia="Times New Roman" w:hAnsi="Verdana" w:cs="Times New Roman"/>
                <w:lang w:val="en-US"/>
              </w:rPr>
            </w:pPr>
          </w:p>
        </w:tc>
        <w:tc>
          <w:tcPr>
            <w:tcW w:w="1094" w:type="dxa"/>
          </w:tcPr>
          <w:p w14:paraId="5D774022" w14:textId="77777777" w:rsidR="00F65036" w:rsidRPr="00F65036" w:rsidRDefault="00F65036" w:rsidP="00F65036">
            <w:pPr>
              <w:spacing w:after="0" w:line="240" w:lineRule="auto"/>
              <w:jc w:val="center"/>
              <w:rPr>
                <w:rFonts w:ascii="Verdana" w:eastAsia="Times New Roman" w:hAnsi="Verdana" w:cs="Times New Roman"/>
                <w:lang w:val="en-US"/>
              </w:rPr>
            </w:pPr>
            <w:r w:rsidRPr="00F65036">
              <w:rPr>
                <w:rFonts w:ascii="Verdana" w:eastAsia="Times New Roman" w:hAnsi="Verdana" w:cs="Times New Roman"/>
                <w:lang w:val="en-US"/>
              </w:rPr>
              <w:t>2</w:t>
            </w:r>
          </w:p>
        </w:tc>
      </w:tr>
      <w:tr w:rsidR="00F65036" w:rsidRPr="00F65036" w14:paraId="05065031" w14:textId="77777777" w:rsidTr="00FB6E12">
        <w:tc>
          <w:tcPr>
            <w:tcW w:w="3158" w:type="dxa"/>
            <w:hideMark/>
          </w:tcPr>
          <w:p w14:paraId="4BB06212" w14:textId="77777777" w:rsidR="00F65036" w:rsidRPr="00F65036" w:rsidRDefault="00F65036" w:rsidP="00F65036">
            <w:pPr>
              <w:spacing w:after="0" w:line="240" w:lineRule="auto"/>
              <w:rPr>
                <w:rFonts w:ascii="Verdana" w:eastAsia="Times New Roman" w:hAnsi="Verdana" w:cs="Times New Roman"/>
                <w:lang w:val="en-US"/>
              </w:rPr>
            </w:pPr>
            <w:r w:rsidRPr="00F65036">
              <w:rPr>
                <w:rFonts w:ascii="Verdana" w:eastAsia="Times New Roman" w:hAnsi="Verdana" w:cs="Times New Roman"/>
                <w:lang w:val="en-US"/>
              </w:rPr>
              <w:t xml:space="preserve">Explain </w:t>
            </w:r>
          </w:p>
        </w:tc>
        <w:tc>
          <w:tcPr>
            <w:tcW w:w="1326" w:type="dxa"/>
          </w:tcPr>
          <w:p w14:paraId="48AF2494" w14:textId="77777777" w:rsidR="00F65036" w:rsidRPr="00F65036" w:rsidRDefault="00F65036" w:rsidP="00F65036">
            <w:pPr>
              <w:spacing w:after="0" w:line="240" w:lineRule="auto"/>
              <w:jc w:val="center"/>
              <w:rPr>
                <w:rFonts w:ascii="Verdana" w:eastAsia="Times New Roman" w:hAnsi="Verdana" w:cs="Times New Roman"/>
                <w:lang w:val="en-US"/>
              </w:rPr>
            </w:pPr>
            <w:r w:rsidRPr="00F65036">
              <w:rPr>
                <w:rFonts w:ascii="Verdana" w:eastAsia="Times New Roman" w:hAnsi="Verdana" w:cs="Times New Roman"/>
                <w:lang w:val="en-US"/>
              </w:rPr>
              <w:t>A&amp;B</w:t>
            </w:r>
          </w:p>
        </w:tc>
        <w:tc>
          <w:tcPr>
            <w:tcW w:w="1133" w:type="dxa"/>
            <w:hideMark/>
          </w:tcPr>
          <w:p w14:paraId="021B2C05" w14:textId="77777777" w:rsidR="00F65036" w:rsidRPr="00F65036" w:rsidRDefault="00F65036" w:rsidP="00F65036">
            <w:pPr>
              <w:spacing w:after="0" w:line="240" w:lineRule="auto"/>
              <w:jc w:val="center"/>
              <w:rPr>
                <w:rFonts w:ascii="Verdana" w:eastAsia="Times New Roman" w:hAnsi="Verdana" w:cs="Times New Roman"/>
                <w:lang w:val="en-US"/>
              </w:rPr>
            </w:pPr>
            <w:r w:rsidRPr="00F65036">
              <w:rPr>
                <w:rFonts w:ascii="Verdana" w:eastAsia="Times New Roman" w:hAnsi="Verdana" w:cs="Times New Roman"/>
                <w:lang w:val="en-US"/>
              </w:rPr>
              <w:t>1</w:t>
            </w:r>
          </w:p>
        </w:tc>
        <w:tc>
          <w:tcPr>
            <w:tcW w:w="991" w:type="dxa"/>
            <w:hideMark/>
          </w:tcPr>
          <w:p w14:paraId="67745EA8" w14:textId="77777777" w:rsidR="00F65036" w:rsidRPr="00F65036" w:rsidRDefault="00F65036" w:rsidP="00F65036">
            <w:pPr>
              <w:spacing w:after="0" w:line="240" w:lineRule="auto"/>
              <w:jc w:val="center"/>
              <w:rPr>
                <w:rFonts w:ascii="Verdana" w:eastAsia="Times New Roman" w:hAnsi="Verdana" w:cs="Times New Roman"/>
                <w:lang w:val="en-US"/>
              </w:rPr>
            </w:pPr>
            <w:r w:rsidRPr="00F65036">
              <w:rPr>
                <w:rFonts w:ascii="Verdana" w:eastAsia="Times New Roman" w:hAnsi="Verdana" w:cs="Times New Roman"/>
                <w:lang w:val="en-US"/>
              </w:rPr>
              <w:t>2</w:t>
            </w:r>
          </w:p>
        </w:tc>
        <w:tc>
          <w:tcPr>
            <w:tcW w:w="991" w:type="dxa"/>
            <w:hideMark/>
          </w:tcPr>
          <w:p w14:paraId="76603EA1" w14:textId="77777777" w:rsidR="00F65036" w:rsidRPr="00F65036" w:rsidRDefault="00F65036" w:rsidP="00F65036">
            <w:pPr>
              <w:spacing w:after="0" w:line="240" w:lineRule="auto"/>
              <w:jc w:val="center"/>
              <w:rPr>
                <w:rFonts w:ascii="Verdana" w:eastAsia="Times New Roman" w:hAnsi="Verdana" w:cs="Times New Roman"/>
                <w:lang w:val="en-US"/>
              </w:rPr>
            </w:pPr>
            <w:r w:rsidRPr="00F65036">
              <w:rPr>
                <w:rFonts w:ascii="Verdana" w:eastAsia="Times New Roman" w:hAnsi="Verdana" w:cs="Times New Roman"/>
                <w:lang w:val="en-US"/>
              </w:rPr>
              <w:t>1</w:t>
            </w:r>
          </w:p>
        </w:tc>
        <w:tc>
          <w:tcPr>
            <w:tcW w:w="992" w:type="dxa"/>
          </w:tcPr>
          <w:p w14:paraId="654F9109" w14:textId="77777777" w:rsidR="00F65036" w:rsidRPr="00F65036" w:rsidRDefault="00F65036" w:rsidP="00F65036">
            <w:pPr>
              <w:spacing w:after="0" w:line="240" w:lineRule="auto"/>
              <w:jc w:val="center"/>
              <w:rPr>
                <w:rFonts w:ascii="Verdana" w:eastAsia="Times New Roman" w:hAnsi="Verdana" w:cs="Times New Roman"/>
                <w:lang w:val="en-US"/>
              </w:rPr>
            </w:pPr>
          </w:p>
        </w:tc>
        <w:tc>
          <w:tcPr>
            <w:tcW w:w="1094" w:type="dxa"/>
          </w:tcPr>
          <w:p w14:paraId="387BEB80" w14:textId="77777777" w:rsidR="00F65036" w:rsidRPr="00F65036" w:rsidRDefault="00F65036" w:rsidP="00F65036">
            <w:pPr>
              <w:spacing w:after="0" w:line="240" w:lineRule="auto"/>
              <w:jc w:val="center"/>
              <w:rPr>
                <w:rFonts w:ascii="Verdana" w:eastAsia="Times New Roman" w:hAnsi="Verdana" w:cs="Times New Roman"/>
                <w:lang w:val="en-US"/>
              </w:rPr>
            </w:pPr>
            <w:r w:rsidRPr="00F65036">
              <w:rPr>
                <w:rFonts w:ascii="Verdana" w:eastAsia="Times New Roman" w:hAnsi="Verdana" w:cs="Times New Roman"/>
                <w:lang w:val="en-US"/>
              </w:rPr>
              <w:t>4</w:t>
            </w:r>
          </w:p>
        </w:tc>
      </w:tr>
      <w:tr w:rsidR="00F65036" w:rsidRPr="00F65036" w14:paraId="0C60CA9D" w14:textId="77777777" w:rsidTr="00FB6E12">
        <w:tc>
          <w:tcPr>
            <w:tcW w:w="3158" w:type="dxa"/>
            <w:hideMark/>
          </w:tcPr>
          <w:p w14:paraId="5E3F0E3D" w14:textId="77777777" w:rsidR="00F65036" w:rsidRPr="00F65036" w:rsidRDefault="005C3C93" w:rsidP="00F65036">
            <w:pPr>
              <w:spacing w:after="0" w:line="240" w:lineRule="auto"/>
              <w:rPr>
                <w:rFonts w:ascii="Verdana" w:eastAsia="Times New Roman" w:hAnsi="Verdana" w:cs="Times New Roman"/>
                <w:lang w:val="en-US"/>
              </w:rPr>
            </w:pPr>
            <w:r>
              <w:rPr>
                <w:rFonts w:ascii="Verdana" w:eastAsia="Times New Roman" w:hAnsi="Verdana" w:cs="Times New Roman"/>
                <w:lang w:val="en-US"/>
              </w:rPr>
              <w:t>Discuss</w:t>
            </w:r>
          </w:p>
        </w:tc>
        <w:tc>
          <w:tcPr>
            <w:tcW w:w="1326" w:type="dxa"/>
          </w:tcPr>
          <w:p w14:paraId="34121AF8" w14:textId="77777777" w:rsidR="00F65036" w:rsidRPr="00F65036" w:rsidRDefault="00F65036" w:rsidP="00F65036">
            <w:pPr>
              <w:spacing w:after="0" w:line="240" w:lineRule="auto"/>
              <w:jc w:val="center"/>
              <w:rPr>
                <w:rFonts w:ascii="Verdana" w:eastAsia="Times New Roman" w:hAnsi="Verdana" w:cs="Times New Roman"/>
                <w:lang w:val="en-US"/>
              </w:rPr>
            </w:pPr>
            <w:r w:rsidRPr="00F65036">
              <w:rPr>
                <w:rFonts w:ascii="Verdana" w:eastAsia="Times New Roman" w:hAnsi="Verdana" w:cs="Times New Roman"/>
                <w:lang w:val="en-US"/>
              </w:rPr>
              <w:t>A&amp;B</w:t>
            </w:r>
          </w:p>
        </w:tc>
        <w:tc>
          <w:tcPr>
            <w:tcW w:w="1133" w:type="dxa"/>
            <w:hideMark/>
          </w:tcPr>
          <w:p w14:paraId="35A169A5" w14:textId="77777777" w:rsidR="00F65036" w:rsidRPr="00F65036" w:rsidRDefault="00F65036" w:rsidP="00F65036">
            <w:pPr>
              <w:spacing w:after="0" w:line="240" w:lineRule="auto"/>
              <w:jc w:val="center"/>
              <w:rPr>
                <w:rFonts w:ascii="Verdana" w:eastAsia="Times New Roman" w:hAnsi="Verdana" w:cs="Times New Roman"/>
                <w:lang w:val="en-US"/>
              </w:rPr>
            </w:pPr>
            <w:r w:rsidRPr="00F65036">
              <w:rPr>
                <w:rFonts w:ascii="Verdana" w:eastAsia="Times New Roman" w:hAnsi="Verdana" w:cs="Times New Roman"/>
                <w:lang w:val="en-US"/>
              </w:rPr>
              <w:t>2</w:t>
            </w:r>
          </w:p>
        </w:tc>
        <w:tc>
          <w:tcPr>
            <w:tcW w:w="991" w:type="dxa"/>
            <w:hideMark/>
          </w:tcPr>
          <w:p w14:paraId="0C5EB8B5" w14:textId="77777777" w:rsidR="00F65036" w:rsidRPr="00F65036" w:rsidRDefault="00F65036" w:rsidP="00F65036">
            <w:pPr>
              <w:spacing w:after="0" w:line="240" w:lineRule="auto"/>
              <w:jc w:val="center"/>
              <w:rPr>
                <w:rFonts w:ascii="Verdana" w:eastAsia="Times New Roman" w:hAnsi="Verdana" w:cs="Times New Roman"/>
                <w:lang w:val="en-US"/>
              </w:rPr>
            </w:pPr>
            <w:r w:rsidRPr="00F65036">
              <w:rPr>
                <w:rFonts w:ascii="Verdana" w:eastAsia="Times New Roman" w:hAnsi="Verdana" w:cs="Times New Roman"/>
                <w:lang w:val="en-US"/>
              </w:rPr>
              <w:t>2</w:t>
            </w:r>
          </w:p>
        </w:tc>
        <w:tc>
          <w:tcPr>
            <w:tcW w:w="991" w:type="dxa"/>
            <w:hideMark/>
          </w:tcPr>
          <w:p w14:paraId="28E0C276" w14:textId="77777777" w:rsidR="00F65036" w:rsidRPr="00F65036" w:rsidRDefault="00F65036" w:rsidP="00F65036">
            <w:pPr>
              <w:spacing w:after="0" w:line="240" w:lineRule="auto"/>
              <w:jc w:val="center"/>
              <w:rPr>
                <w:rFonts w:ascii="Verdana" w:eastAsia="Times New Roman" w:hAnsi="Verdana" w:cs="Times New Roman"/>
                <w:lang w:val="en-US"/>
              </w:rPr>
            </w:pPr>
            <w:r w:rsidRPr="00F65036">
              <w:rPr>
                <w:rFonts w:ascii="Verdana" w:eastAsia="Times New Roman" w:hAnsi="Verdana" w:cs="Times New Roman"/>
                <w:lang w:val="en-US"/>
              </w:rPr>
              <w:t>2</w:t>
            </w:r>
          </w:p>
        </w:tc>
        <w:tc>
          <w:tcPr>
            <w:tcW w:w="992" w:type="dxa"/>
            <w:hideMark/>
          </w:tcPr>
          <w:p w14:paraId="5190E003" w14:textId="77777777" w:rsidR="00F65036" w:rsidRPr="00F65036" w:rsidRDefault="00F65036" w:rsidP="00F65036">
            <w:pPr>
              <w:spacing w:after="0" w:line="240" w:lineRule="auto"/>
              <w:jc w:val="center"/>
              <w:rPr>
                <w:rFonts w:ascii="Verdana" w:eastAsia="Times New Roman" w:hAnsi="Verdana" w:cs="Times New Roman"/>
                <w:lang w:val="en-US"/>
              </w:rPr>
            </w:pPr>
            <w:r w:rsidRPr="00F65036">
              <w:rPr>
                <w:rFonts w:ascii="Verdana" w:eastAsia="Times New Roman" w:hAnsi="Verdana" w:cs="Times New Roman"/>
                <w:lang w:val="en-US"/>
              </w:rPr>
              <w:t>2</w:t>
            </w:r>
          </w:p>
        </w:tc>
        <w:tc>
          <w:tcPr>
            <w:tcW w:w="1094" w:type="dxa"/>
          </w:tcPr>
          <w:p w14:paraId="3DEEC74E" w14:textId="77777777" w:rsidR="00F65036" w:rsidRPr="00F65036" w:rsidRDefault="00F65036" w:rsidP="00F65036">
            <w:pPr>
              <w:spacing w:after="0" w:line="240" w:lineRule="auto"/>
              <w:jc w:val="center"/>
              <w:rPr>
                <w:rFonts w:ascii="Verdana" w:eastAsia="Times New Roman" w:hAnsi="Verdana" w:cs="Times New Roman"/>
                <w:lang w:val="en-US"/>
              </w:rPr>
            </w:pPr>
            <w:r w:rsidRPr="00F65036">
              <w:rPr>
                <w:rFonts w:ascii="Verdana" w:eastAsia="Times New Roman" w:hAnsi="Verdana" w:cs="Times New Roman"/>
                <w:lang w:val="en-US"/>
              </w:rPr>
              <w:t>8</w:t>
            </w:r>
          </w:p>
        </w:tc>
      </w:tr>
      <w:tr w:rsidR="00F65036" w:rsidRPr="00F65036" w14:paraId="7D8FA61E" w14:textId="77777777" w:rsidTr="00FB6E12">
        <w:tc>
          <w:tcPr>
            <w:tcW w:w="3158" w:type="dxa"/>
            <w:hideMark/>
          </w:tcPr>
          <w:p w14:paraId="7849A340" w14:textId="77777777" w:rsidR="00F65036" w:rsidRPr="00F65036" w:rsidRDefault="00F65036" w:rsidP="00F65036">
            <w:pPr>
              <w:spacing w:after="0" w:line="240" w:lineRule="auto"/>
              <w:rPr>
                <w:rFonts w:ascii="Verdana" w:eastAsia="Times New Roman" w:hAnsi="Verdana" w:cs="Times New Roman"/>
                <w:lang w:val="en-US"/>
              </w:rPr>
            </w:pPr>
            <w:r w:rsidRPr="00F65036">
              <w:rPr>
                <w:rFonts w:ascii="Verdana" w:eastAsia="Times New Roman" w:hAnsi="Verdana" w:cs="Times New Roman"/>
                <w:lang w:val="en-US"/>
              </w:rPr>
              <w:t>Assess</w:t>
            </w:r>
          </w:p>
        </w:tc>
        <w:tc>
          <w:tcPr>
            <w:tcW w:w="1326" w:type="dxa"/>
          </w:tcPr>
          <w:p w14:paraId="3C08D39F" w14:textId="77777777" w:rsidR="00F65036" w:rsidRPr="00F65036" w:rsidRDefault="00F65036" w:rsidP="00F65036">
            <w:pPr>
              <w:spacing w:after="0" w:line="240" w:lineRule="auto"/>
              <w:jc w:val="center"/>
              <w:rPr>
                <w:rFonts w:ascii="Verdana" w:eastAsia="Times New Roman" w:hAnsi="Verdana" w:cs="Times New Roman"/>
                <w:lang w:val="en-US"/>
              </w:rPr>
            </w:pPr>
            <w:r w:rsidRPr="00F65036">
              <w:rPr>
                <w:rFonts w:ascii="Verdana" w:eastAsia="Times New Roman" w:hAnsi="Verdana" w:cs="Times New Roman"/>
                <w:lang w:val="en-US"/>
              </w:rPr>
              <w:t>A&amp;B</w:t>
            </w:r>
          </w:p>
        </w:tc>
        <w:tc>
          <w:tcPr>
            <w:tcW w:w="1133" w:type="dxa"/>
            <w:hideMark/>
          </w:tcPr>
          <w:p w14:paraId="39AB60E4" w14:textId="77777777" w:rsidR="00F65036" w:rsidRPr="00F65036" w:rsidRDefault="00F65036" w:rsidP="00F65036">
            <w:pPr>
              <w:spacing w:after="0" w:line="240" w:lineRule="auto"/>
              <w:jc w:val="center"/>
              <w:rPr>
                <w:rFonts w:ascii="Verdana" w:eastAsia="Times New Roman" w:hAnsi="Verdana" w:cs="Times New Roman"/>
                <w:lang w:val="en-US"/>
              </w:rPr>
            </w:pPr>
            <w:r w:rsidRPr="00F65036">
              <w:rPr>
                <w:rFonts w:ascii="Verdana" w:eastAsia="Times New Roman" w:hAnsi="Verdana" w:cs="Times New Roman"/>
                <w:lang w:val="en-US"/>
              </w:rPr>
              <w:t>2</w:t>
            </w:r>
          </w:p>
        </w:tc>
        <w:tc>
          <w:tcPr>
            <w:tcW w:w="991" w:type="dxa"/>
            <w:hideMark/>
          </w:tcPr>
          <w:p w14:paraId="7EB0D467" w14:textId="77777777" w:rsidR="00F65036" w:rsidRPr="00F65036" w:rsidRDefault="00F65036" w:rsidP="00F65036">
            <w:pPr>
              <w:spacing w:after="0" w:line="240" w:lineRule="auto"/>
              <w:jc w:val="center"/>
              <w:rPr>
                <w:rFonts w:ascii="Verdana" w:eastAsia="Times New Roman" w:hAnsi="Verdana" w:cs="Times New Roman"/>
                <w:lang w:val="en-US"/>
              </w:rPr>
            </w:pPr>
            <w:r w:rsidRPr="00F65036">
              <w:rPr>
                <w:rFonts w:ascii="Verdana" w:eastAsia="Times New Roman" w:hAnsi="Verdana" w:cs="Times New Roman"/>
                <w:lang w:val="en-US"/>
              </w:rPr>
              <w:t>2</w:t>
            </w:r>
          </w:p>
        </w:tc>
        <w:tc>
          <w:tcPr>
            <w:tcW w:w="991" w:type="dxa"/>
            <w:hideMark/>
          </w:tcPr>
          <w:p w14:paraId="60D181DB" w14:textId="77777777" w:rsidR="00F65036" w:rsidRPr="00F65036" w:rsidRDefault="005C3C93" w:rsidP="00F65036">
            <w:pPr>
              <w:spacing w:after="0" w:line="240" w:lineRule="auto"/>
              <w:jc w:val="center"/>
              <w:rPr>
                <w:rFonts w:ascii="Verdana" w:eastAsia="Times New Roman" w:hAnsi="Verdana" w:cs="Times New Roman"/>
                <w:lang w:val="en-US"/>
              </w:rPr>
            </w:pPr>
            <w:r>
              <w:rPr>
                <w:rFonts w:ascii="Verdana" w:eastAsia="Times New Roman" w:hAnsi="Verdana" w:cs="Times New Roman"/>
                <w:lang w:val="en-US"/>
              </w:rPr>
              <w:t>4</w:t>
            </w:r>
          </w:p>
        </w:tc>
        <w:tc>
          <w:tcPr>
            <w:tcW w:w="992" w:type="dxa"/>
            <w:hideMark/>
          </w:tcPr>
          <w:p w14:paraId="606F93EF" w14:textId="77777777" w:rsidR="00F65036" w:rsidRPr="00F65036" w:rsidRDefault="005C3C93" w:rsidP="00F65036">
            <w:pPr>
              <w:spacing w:after="0" w:line="240" w:lineRule="auto"/>
              <w:jc w:val="center"/>
              <w:rPr>
                <w:rFonts w:ascii="Verdana" w:eastAsia="Times New Roman" w:hAnsi="Verdana" w:cs="Times New Roman"/>
                <w:lang w:val="en-US"/>
              </w:rPr>
            </w:pPr>
            <w:r>
              <w:rPr>
                <w:rFonts w:ascii="Verdana" w:eastAsia="Times New Roman" w:hAnsi="Verdana" w:cs="Times New Roman"/>
                <w:lang w:val="en-US"/>
              </w:rPr>
              <w:t>4</w:t>
            </w:r>
          </w:p>
        </w:tc>
        <w:tc>
          <w:tcPr>
            <w:tcW w:w="1094" w:type="dxa"/>
          </w:tcPr>
          <w:p w14:paraId="338B2ED0" w14:textId="77777777" w:rsidR="00F65036" w:rsidRPr="00F65036" w:rsidRDefault="005C3C93" w:rsidP="00F65036">
            <w:pPr>
              <w:spacing w:after="0" w:line="240" w:lineRule="auto"/>
              <w:jc w:val="center"/>
              <w:rPr>
                <w:rFonts w:ascii="Verdana" w:eastAsia="Times New Roman" w:hAnsi="Verdana" w:cs="Times New Roman"/>
                <w:lang w:val="en-US"/>
              </w:rPr>
            </w:pPr>
            <w:r>
              <w:rPr>
                <w:rFonts w:ascii="Verdana" w:eastAsia="Times New Roman" w:hAnsi="Verdana" w:cs="Times New Roman"/>
                <w:lang w:val="en-US"/>
              </w:rPr>
              <w:t>12</w:t>
            </w:r>
          </w:p>
        </w:tc>
      </w:tr>
    </w:tbl>
    <w:p w14:paraId="0AE4D4D2" w14:textId="77777777" w:rsidR="00F65036" w:rsidRPr="00F65036" w:rsidRDefault="00F65036" w:rsidP="00F65036">
      <w:pPr>
        <w:rPr>
          <w:rFonts w:eastAsia="Times New Roman" w:cs="Times New Roman"/>
        </w:rPr>
      </w:pPr>
    </w:p>
    <w:p w14:paraId="07C542F3" w14:textId="77777777" w:rsidR="00F65036" w:rsidRPr="00F65036" w:rsidRDefault="00F65036" w:rsidP="00F65036">
      <w:pPr>
        <w:numPr>
          <w:ilvl w:val="0"/>
          <w:numId w:val="2"/>
        </w:numPr>
        <w:contextualSpacing/>
        <w:rPr>
          <w:rFonts w:eastAsia="Times New Roman" w:cs="Times New Roman"/>
        </w:rPr>
      </w:pPr>
      <w:r w:rsidRPr="00F65036">
        <w:rPr>
          <w:rFonts w:eastAsia="Times New Roman" w:cs="Times New Roman"/>
        </w:rPr>
        <w:t xml:space="preserve">Define </w:t>
      </w:r>
      <w:r w:rsidR="004950A6">
        <w:rPr>
          <w:rFonts w:eastAsia="Times New Roman" w:cs="Times New Roman"/>
        </w:rPr>
        <w:t>creative destruction (</w:t>
      </w:r>
      <w:r w:rsidRPr="00F65036">
        <w:rPr>
          <w:rFonts w:eastAsia="Times New Roman" w:cs="Times New Roman"/>
        </w:rPr>
        <w:t xml:space="preserve">2 marks) - A full definition that shows knowledge/understanding.  </w:t>
      </w:r>
      <w:r w:rsidR="006821BB">
        <w:rPr>
          <w:rFonts w:eastAsia="Times New Roman" w:cs="Times New Roman"/>
        </w:rPr>
        <w:t>E.g. Way in which quality improving innovations lead to economic growth.  E.g. customers switch to new products and old products become obsolete (e.g. CDs to MP3s)</w:t>
      </w:r>
    </w:p>
    <w:p w14:paraId="35A622C5" w14:textId="77777777" w:rsidR="004950A6" w:rsidRDefault="004950A6" w:rsidP="004950A6">
      <w:pPr>
        <w:ind w:left="720"/>
        <w:contextualSpacing/>
        <w:rPr>
          <w:rFonts w:eastAsia="Times New Roman" w:cs="Times New Roman"/>
        </w:rPr>
      </w:pPr>
    </w:p>
    <w:p w14:paraId="4190A5C6" w14:textId="77777777" w:rsidR="00F65036" w:rsidRPr="00F65036" w:rsidRDefault="004950A6" w:rsidP="00F65036">
      <w:pPr>
        <w:numPr>
          <w:ilvl w:val="0"/>
          <w:numId w:val="2"/>
        </w:numPr>
        <w:contextualSpacing/>
        <w:rPr>
          <w:rFonts w:eastAsia="Times New Roman" w:cs="Times New Roman"/>
        </w:rPr>
      </w:pPr>
      <w:r w:rsidRPr="00F65036">
        <w:rPr>
          <w:rFonts w:eastAsia="Times New Roman" w:cs="Times New Roman"/>
        </w:rPr>
        <w:t xml:space="preserve">Explain how </w:t>
      </w:r>
      <w:r>
        <w:rPr>
          <w:rFonts w:eastAsia="Times New Roman" w:cs="Times New Roman"/>
        </w:rPr>
        <w:t>‘Fitness Retreat LTD’ adds value to its service</w:t>
      </w:r>
      <w:r w:rsidRPr="00F65036">
        <w:rPr>
          <w:rFonts w:eastAsia="Times New Roman" w:cs="Times New Roman"/>
        </w:rPr>
        <w:t xml:space="preserve"> (4 marks)</w:t>
      </w:r>
      <w:r w:rsidR="00F65036" w:rsidRPr="00F65036">
        <w:rPr>
          <w:rFonts w:eastAsia="Times New Roman" w:cs="Times New Roman"/>
        </w:rPr>
        <w:t xml:space="preserve"> – Analysis of a valid point, in context of the question.</w:t>
      </w:r>
    </w:p>
    <w:p w14:paraId="65347E56" w14:textId="77777777" w:rsidR="00F65036" w:rsidRPr="00F65036" w:rsidRDefault="004950A6" w:rsidP="00F65036">
      <w:pPr>
        <w:numPr>
          <w:ilvl w:val="0"/>
          <w:numId w:val="3"/>
        </w:numPr>
        <w:contextualSpacing/>
        <w:rPr>
          <w:rFonts w:eastAsia="Times New Roman" w:cs="Times New Roman"/>
        </w:rPr>
      </w:pPr>
      <w:r>
        <w:rPr>
          <w:rFonts w:eastAsia="Times New Roman" w:cs="Times New Roman"/>
        </w:rPr>
        <w:t>Define</w:t>
      </w:r>
      <w:r w:rsidR="00A06FFF">
        <w:rPr>
          <w:rFonts w:eastAsia="Times New Roman" w:cs="Times New Roman"/>
        </w:rPr>
        <w:t xml:space="preserve"> ‘adding value’</w:t>
      </w:r>
      <w:r>
        <w:rPr>
          <w:rFonts w:eastAsia="Times New Roman" w:cs="Times New Roman"/>
        </w:rPr>
        <w:t xml:space="preserve"> </w:t>
      </w:r>
      <w:r w:rsidR="00F65036" w:rsidRPr="00F65036">
        <w:rPr>
          <w:rFonts w:eastAsia="Times New Roman" w:cs="Times New Roman"/>
        </w:rPr>
        <w:t xml:space="preserve"> (1 mark) – e.g. </w:t>
      </w:r>
      <w:r w:rsidR="00A06FFF">
        <w:rPr>
          <w:rFonts w:eastAsia="Times New Roman" w:cs="Times New Roman"/>
        </w:rPr>
        <w:t>what the business does with the inputs in order to make the product worth buying.</w:t>
      </w:r>
    </w:p>
    <w:p w14:paraId="29DF882E" w14:textId="77777777" w:rsidR="00F65036" w:rsidRPr="00F65036" w:rsidRDefault="00A06FFF" w:rsidP="00F65036">
      <w:pPr>
        <w:numPr>
          <w:ilvl w:val="0"/>
          <w:numId w:val="3"/>
        </w:numPr>
        <w:contextualSpacing/>
        <w:rPr>
          <w:rFonts w:eastAsia="Times New Roman" w:cs="Times New Roman"/>
        </w:rPr>
      </w:pPr>
      <w:r>
        <w:rPr>
          <w:rFonts w:eastAsia="Times New Roman" w:cs="Times New Roman"/>
        </w:rPr>
        <w:t>State a valid reason how Marvin adds value – e.g. adds branding/luxury to the service in order to provider excellent customer service</w:t>
      </w:r>
    </w:p>
    <w:p w14:paraId="7F780581" w14:textId="77777777" w:rsidR="00F65036" w:rsidRPr="00F65036" w:rsidRDefault="00F65036" w:rsidP="00F65036">
      <w:pPr>
        <w:numPr>
          <w:ilvl w:val="0"/>
          <w:numId w:val="3"/>
        </w:numPr>
        <w:contextualSpacing/>
        <w:rPr>
          <w:rFonts w:eastAsia="Times New Roman" w:cs="Times New Roman"/>
        </w:rPr>
      </w:pPr>
      <w:r w:rsidRPr="00F65036">
        <w:rPr>
          <w:rFonts w:eastAsia="Times New Roman" w:cs="Times New Roman"/>
        </w:rPr>
        <w:t xml:space="preserve">Explain the point fully.  E.g. Marvin’s </w:t>
      </w:r>
      <w:r w:rsidR="00A06FFF">
        <w:rPr>
          <w:rFonts w:eastAsia="Times New Roman" w:cs="Times New Roman"/>
        </w:rPr>
        <w:t>luxurious retreats are therefore charge a high price as the consumer perceives there to be a high degree of value added.</w:t>
      </w:r>
    </w:p>
    <w:p w14:paraId="3A7819EE" w14:textId="77777777" w:rsidR="00F65036" w:rsidRPr="00F65036" w:rsidRDefault="00F65036" w:rsidP="00F65036">
      <w:pPr>
        <w:ind w:left="720"/>
        <w:contextualSpacing/>
        <w:rPr>
          <w:rFonts w:eastAsia="Times New Roman" w:cs="Times New Roman"/>
        </w:rPr>
      </w:pPr>
    </w:p>
    <w:p w14:paraId="2C8780E0" w14:textId="77777777" w:rsidR="00F65036" w:rsidRPr="004950A6" w:rsidRDefault="004950A6" w:rsidP="004950A6">
      <w:pPr>
        <w:numPr>
          <w:ilvl w:val="0"/>
          <w:numId w:val="2"/>
        </w:numPr>
        <w:contextualSpacing/>
        <w:rPr>
          <w:rFonts w:eastAsia="Times New Roman" w:cs="Times New Roman"/>
        </w:rPr>
      </w:pPr>
      <w:r>
        <w:rPr>
          <w:rFonts w:eastAsia="Times New Roman" w:cs="Times New Roman"/>
        </w:rPr>
        <w:t>Discuss</w:t>
      </w:r>
      <w:r w:rsidRPr="005C3C93">
        <w:rPr>
          <w:rFonts w:eastAsia="Times New Roman" w:cs="Times New Roman"/>
        </w:rPr>
        <w:t xml:space="preserve"> whether or not an increase in unemployment might affect Fitness Retreat Ltd</w:t>
      </w:r>
      <w:r w:rsidRPr="00F65036">
        <w:rPr>
          <w:rFonts w:eastAsia="Times New Roman" w:cs="Times New Roman"/>
        </w:rPr>
        <w:t xml:space="preserve"> (8 marks)</w:t>
      </w:r>
      <w:r w:rsidR="00F65036" w:rsidRPr="004950A6">
        <w:rPr>
          <w:rFonts w:eastAsia="Times New Roman" w:cs="Times New Roman"/>
        </w:rPr>
        <w:t xml:space="preserve"> – successful evaluation of any 2</w:t>
      </w:r>
      <w:r w:rsidR="00A06FFF">
        <w:rPr>
          <w:rFonts w:eastAsia="Times New Roman" w:cs="Times New Roman"/>
        </w:rPr>
        <w:t xml:space="preserve"> points related</w:t>
      </w:r>
      <w:r w:rsidR="00F65036" w:rsidRPr="004950A6">
        <w:rPr>
          <w:rFonts w:eastAsia="Times New Roman" w:cs="Times New Roman"/>
        </w:rPr>
        <w:t>.</w:t>
      </w:r>
    </w:p>
    <w:p w14:paraId="6567DACE" w14:textId="77777777" w:rsidR="00F65036" w:rsidRPr="00F65036" w:rsidRDefault="00F65036" w:rsidP="00F65036">
      <w:pPr>
        <w:rPr>
          <w:rFonts w:eastAsia="Times New Roman" w:cs="Times New Roman"/>
        </w:rPr>
      </w:pPr>
      <w:r w:rsidRPr="00F65036">
        <w:rPr>
          <w:rFonts w:eastAsia="Times New Roman" w:cs="Times New Roman"/>
        </w:rPr>
        <w:t>State any 2 valid agreeing points (2 marks) in the context of the cas</w:t>
      </w:r>
      <w:r w:rsidR="00A06FFF">
        <w:rPr>
          <w:rFonts w:eastAsia="Times New Roman" w:cs="Times New Roman"/>
        </w:rPr>
        <w:t>e study (2 marks).  Explain these</w:t>
      </w:r>
      <w:r w:rsidRPr="00F65036">
        <w:rPr>
          <w:rFonts w:eastAsia="Times New Roman" w:cs="Times New Roman"/>
        </w:rPr>
        <w:t xml:space="preserve"> beneficial points fully (2 marks) and then evaluate them with a ‘However…’ point for each (2 marks).</w:t>
      </w:r>
    </w:p>
    <w:p w14:paraId="5C41EAF9" w14:textId="77777777" w:rsidR="00F65036" w:rsidRDefault="00F65036" w:rsidP="00F65036">
      <w:pPr>
        <w:rPr>
          <w:rFonts w:eastAsia="Times New Roman" w:cs="Times New Roman"/>
        </w:rPr>
      </w:pPr>
      <w:r w:rsidRPr="00F65036">
        <w:rPr>
          <w:rFonts w:eastAsia="Times New Roman" w:cs="Times New Roman"/>
        </w:rPr>
        <w:t>Example agreeing points:</w:t>
      </w:r>
    </w:p>
    <w:p w14:paraId="67E04000" w14:textId="77777777" w:rsidR="00395DA5" w:rsidRDefault="00B26B5A" w:rsidP="00B26B5A">
      <w:pPr>
        <w:pStyle w:val="ListParagraph"/>
        <w:numPr>
          <w:ilvl w:val="0"/>
          <w:numId w:val="9"/>
        </w:numPr>
        <w:autoSpaceDE w:val="0"/>
        <w:autoSpaceDN w:val="0"/>
        <w:adjustRightInd w:val="0"/>
        <w:spacing w:after="0" w:line="240" w:lineRule="auto"/>
        <w:rPr>
          <w:rFonts w:eastAsia="Times New Roman" w:cs="Times New Roman"/>
        </w:rPr>
      </w:pPr>
      <w:r w:rsidRPr="003F22A9">
        <w:rPr>
          <w:rFonts w:eastAsia="Times New Roman" w:cs="Times New Roman"/>
        </w:rPr>
        <w:t>The unemployed may not be able to take advantage of personal fitness training.  This is because disposable incomes of the unemployed tends to fall as people are on benefits rather than wages so could not afford luxury wellbeing stay away breaks</w:t>
      </w:r>
      <w:r w:rsidR="00395DA5">
        <w:rPr>
          <w:rFonts w:eastAsia="Times New Roman" w:cs="Times New Roman"/>
        </w:rPr>
        <w:t>.</w:t>
      </w:r>
    </w:p>
    <w:p w14:paraId="21042F45" w14:textId="77777777" w:rsidR="00B26B5A" w:rsidRPr="003F22A9" w:rsidRDefault="00395DA5" w:rsidP="00B26B5A">
      <w:pPr>
        <w:pStyle w:val="ListParagraph"/>
        <w:numPr>
          <w:ilvl w:val="0"/>
          <w:numId w:val="9"/>
        </w:numPr>
        <w:autoSpaceDE w:val="0"/>
        <w:autoSpaceDN w:val="0"/>
        <w:adjustRightInd w:val="0"/>
        <w:spacing w:after="0" w:line="240" w:lineRule="auto"/>
        <w:rPr>
          <w:rFonts w:eastAsia="Times New Roman" w:cs="Times New Roman"/>
        </w:rPr>
      </w:pPr>
      <w:r>
        <w:rPr>
          <w:rFonts w:eastAsia="Times New Roman" w:cs="Times New Roman"/>
        </w:rPr>
        <w:t xml:space="preserve">Unemployment might affect revenues/profits for the business and result in redundancies and cutbacks.  Marvin teams up with </w:t>
      </w:r>
      <w:r w:rsidRPr="00F65036">
        <w:rPr>
          <w:rFonts w:eastAsia="Times New Roman" w:cs="Times New Roman"/>
        </w:rPr>
        <w:t>sports trainers, a masseur and a chef</w:t>
      </w:r>
      <w:r>
        <w:rPr>
          <w:rFonts w:eastAsia="Times New Roman" w:cs="Times New Roman"/>
        </w:rPr>
        <w:t xml:space="preserve"> so he might need to consider down-sizing which would affect the overall quality of end product service if he is missing an aspect.</w:t>
      </w:r>
    </w:p>
    <w:p w14:paraId="389639CA" w14:textId="77777777" w:rsidR="008E453E" w:rsidRDefault="008E453E" w:rsidP="00F65036">
      <w:pPr>
        <w:rPr>
          <w:rFonts w:eastAsia="Times New Roman" w:cs="Times New Roman"/>
        </w:rPr>
      </w:pPr>
    </w:p>
    <w:p w14:paraId="7633DE69" w14:textId="77777777" w:rsidR="00F65036" w:rsidRDefault="00F65036" w:rsidP="00F65036">
      <w:pPr>
        <w:rPr>
          <w:rFonts w:eastAsia="Times New Roman" w:cs="Times New Roman"/>
        </w:rPr>
      </w:pPr>
      <w:r w:rsidRPr="00F65036">
        <w:rPr>
          <w:rFonts w:eastAsia="Times New Roman" w:cs="Times New Roman"/>
        </w:rPr>
        <w:t>Example ‘However…’ points:</w:t>
      </w:r>
    </w:p>
    <w:p w14:paraId="3EE84ECA" w14:textId="77777777" w:rsidR="00C24DED" w:rsidRDefault="00C24DED" w:rsidP="00C24DED">
      <w:pPr>
        <w:pStyle w:val="ListParagraph"/>
        <w:numPr>
          <w:ilvl w:val="0"/>
          <w:numId w:val="9"/>
        </w:numPr>
        <w:autoSpaceDE w:val="0"/>
        <w:autoSpaceDN w:val="0"/>
        <w:adjustRightInd w:val="0"/>
        <w:spacing w:after="0" w:line="240" w:lineRule="auto"/>
        <w:rPr>
          <w:rFonts w:eastAsia="Times New Roman" w:cs="Times New Roman"/>
        </w:rPr>
      </w:pPr>
      <w:r w:rsidRPr="003F22A9">
        <w:rPr>
          <w:rFonts w:eastAsia="Times New Roman" w:cs="Times New Roman"/>
        </w:rPr>
        <w:t>Fitness Retreat Ltd targets a niche market with clients who are likely to be well paid and at less risk of losing their jobs which means that sales may not be so affected</w:t>
      </w:r>
    </w:p>
    <w:p w14:paraId="712383E8" w14:textId="77777777" w:rsidR="00395DA5" w:rsidRPr="003F22A9" w:rsidRDefault="00395DA5" w:rsidP="00C24DED">
      <w:pPr>
        <w:pStyle w:val="ListParagraph"/>
        <w:numPr>
          <w:ilvl w:val="0"/>
          <w:numId w:val="9"/>
        </w:numPr>
        <w:autoSpaceDE w:val="0"/>
        <w:autoSpaceDN w:val="0"/>
        <w:adjustRightInd w:val="0"/>
        <w:spacing w:after="0" w:line="240" w:lineRule="auto"/>
        <w:rPr>
          <w:rFonts w:eastAsia="Times New Roman" w:cs="Times New Roman"/>
        </w:rPr>
      </w:pPr>
      <w:r>
        <w:rPr>
          <w:rFonts w:eastAsia="Times New Roman" w:cs="Times New Roman"/>
        </w:rPr>
        <w:t xml:space="preserve">There could actually be a recruitment opportunity, not a threat, in regards to people being willing to work for less during times of high unemployment.  Therefore an opportunity for Marvin to expand further and truly dominate his niche market.  Sports trainers, </w:t>
      </w:r>
      <w:r w:rsidRPr="00F65036">
        <w:rPr>
          <w:rFonts w:eastAsia="Times New Roman" w:cs="Times New Roman"/>
        </w:rPr>
        <w:t>masseur</w:t>
      </w:r>
      <w:r>
        <w:rPr>
          <w:rFonts w:eastAsia="Times New Roman" w:cs="Times New Roman"/>
        </w:rPr>
        <w:t xml:space="preserve">s and </w:t>
      </w:r>
      <w:r w:rsidRPr="00F65036">
        <w:rPr>
          <w:rFonts w:eastAsia="Times New Roman" w:cs="Times New Roman"/>
        </w:rPr>
        <w:t>chef</w:t>
      </w:r>
      <w:r>
        <w:rPr>
          <w:rFonts w:eastAsia="Times New Roman" w:cs="Times New Roman"/>
        </w:rPr>
        <w:t>s are highly skilled/paid so it is an opportunity to recruit these on the cheap.</w:t>
      </w:r>
    </w:p>
    <w:p w14:paraId="7A884407" w14:textId="77777777" w:rsidR="008E453E" w:rsidRDefault="008E453E" w:rsidP="00F65036">
      <w:pPr>
        <w:rPr>
          <w:rFonts w:eastAsia="Times New Roman" w:cs="Times New Roman"/>
        </w:rPr>
      </w:pPr>
    </w:p>
    <w:p w14:paraId="58A6BE59" w14:textId="77777777" w:rsidR="00F65036" w:rsidRDefault="00F65036" w:rsidP="00F65036">
      <w:pPr>
        <w:rPr>
          <w:rFonts w:eastAsia="Times New Roman" w:cs="Times New Roman"/>
        </w:rPr>
      </w:pPr>
      <w:r w:rsidRPr="00F65036">
        <w:rPr>
          <w:rFonts w:eastAsia="Times New Roman" w:cs="Times New Roman"/>
        </w:rPr>
        <w:t>No conclusion/recom</w:t>
      </w:r>
      <w:r w:rsidR="008E453E">
        <w:rPr>
          <w:rFonts w:eastAsia="Times New Roman" w:cs="Times New Roman"/>
        </w:rPr>
        <w:t>mendation is required for 8 mark AO4.</w:t>
      </w:r>
    </w:p>
    <w:p w14:paraId="0FE13546" w14:textId="77777777" w:rsidR="008E453E" w:rsidRDefault="008E453E" w:rsidP="00F65036">
      <w:pPr>
        <w:rPr>
          <w:rFonts w:eastAsia="Times New Roman" w:cs="Times New Roman"/>
        </w:rPr>
      </w:pPr>
    </w:p>
    <w:p w14:paraId="4DC58935" w14:textId="77777777" w:rsidR="008E453E" w:rsidRDefault="008E453E" w:rsidP="00F65036">
      <w:pPr>
        <w:rPr>
          <w:rFonts w:eastAsia="Times New Roman" w:cs="Times New Roman"/>
        </w:rPr>
      </w:pPr>
    </w:p>
    <w:p w14:paraId="2E2D9ABC" w14:textId="77777777" w:rsidR="00965382" w:rsidRDefault="00965382" w:rsidP="00F65036">
      <w:pPr>
        <w:rPr>
          <w:rFonts w:eastAsia="Times New Roman" w:cs="Times New Roman"/>
        </w:rPr>
      </w:pPr>
    </w:p>
    <w:p w14:paraId="2695E807" w14:textId="77777777" w:rsidR="00965382" w:rsidRDefault="00965382" w:rsidP="00F65036">
      <w:pPr>
        <w:rPr>
          <w:rFonts w:eastAsia="Times New Roman" w:cs="Times New Roman"/>
        </w:rPr>
      </w:pPr>
      <w:r>
        <w:rPr>
          <w:noProof/>
          <w:lang w:eastAsia="en-GB"/>
        </w:rPr>
        <w:drawing>
          <wp:anchor distT="0" distB="0" distL="114300" distR="114300" simplePos="0" relativeHeight="251659264" behindDoc="0" locked="0" layoutInCell="1" allowOverlap="1" wp14:anchorId="663339D1" wp14:editId="563DE7A8">
            <wp:simplePos x="0" y="0"/>
            <wp:positionH relativeFrom="column">
              <wp:posOffset>1009650</wp:posOffset>
            </wp:positionH>
            <wp:positionV relativeFrom="paragraph">
              <wp:posOffset>-438785</wp:posOffset>
            </wp:positionV>
            <wp:extent cx="4638675" cy="39814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38675" cy="3981450"/>
                    </a:xfrm>
                    <a:prstGeom prst="rect">
                      <a:avLst/>
                    </a:prstGeom>
                    <a:noFill/>
                    <a:ln w="9525">
                      <a:noFill/>
                      <a:miter lim="800000"/>
                      <a:headEnd/>
                      <a:tailEnd/>
                    </a:ln>
                  </pic:spPr>
                </pic:pic>
              </a:graphicData>
            </a:graphic>
          </wp:anchor>
        </w:drawing>
      </w:r>
    </w:p>
    <w:p w14:paraId="5FF32431" w14:textId="77777777" w:rsidR="00965382" w:rsidRDefault="00965382" w:rsidP="00F65036">
      <w:pPr>
        <w:rPr>
          <w:rFonts w:eastAsia="Times New Roman" w:cs="Times New Roman"/>
        </w:rPr>
      </w:pPr>
    </w:p>
    <w:p w14:paraId="0DC048DD" w14:textId="77777777" w:rsidR="00965382" w:rsidRDefault="00965382" w:rsidP="00F65036">
      <w:pPr>
        <w:rPr>
          <w:rFonts w:eastAsia="Times New Roman" w:cs="Times New Roman"/>
        </w:rPr>
      </w:pPr>
    </w:p>
    <w:p w14:paraId="24B810B1" w14:textId="77777777" w:rsidR="00965382" w:rsidRDefault="00965382" w:rsidP="00F65036">
      <w:pPr>
        <w:rPr>
          <w:rFonts w:eastAsia="Times New Roman" w:cs="Times New Roman"/>
        </w:rPr>
      </w:pPr>
    </w:p>
    <w:p w14:paraId="446517F0" w14:textId="77777777" w:rsidR="00965382" w:rsidRDefault="00965382" w:rsidP="00F65036">
      <w:pPr>
        <w:rPr>
          <w:rFonts w:eastAsia="Times New Roman" w:cs="Times New Roman"/>
        </w:rPr>
      </w:pPr>
    </w:p>
    <w:p w14:paraId="75543085" w14:textId="77777777" w:rsidR="00965382" w:rsidRDefault="00965382" w:rsidP="00F65036">
      <w:pPr>
        <w:rPr>
          <w:rFonts w:eastAsia="Times New Roman" w:cs="Times New Roman"/>
        </w:rPr>
      </w:pPr>
    </w:p>
    <w:p w14:paraId="39D65275" w14:textId="77777777" w:rsidR="00965382" w:rsidRDefault="00965382" w:rsidP="00F65036">
      <w:pPr>
        <w:rPr>
          <w:rFonts w:eastAsia="Times New Roman" w:cs="Times New Roman"/>
        </w:rPr>
      </w:pPr>
    </w:p>
    <w:p w14:paraId="6E261AF5" w14:textId="77777777" w:rsidR="00965382" w:rsidRDefault="00965382" w:rsidP="00F65036">
      <w:pPr>
        <w:rPr>
          <w:rFonts w:eastAsia="Times New Roman" w:cs="Times New Roman"/>
        </w:rPr>
      </w:pPr>
    </w:p>
    <w:p w14:paraId="46E51BA5" w14:textId="77777777" w:rsidR="00965382" w:rsidRDefault="00965382" w:rsidP="00F65036">
      <w:pPr>
        <w:rPr>
          <w:rFonts w:eastAsia="Times New Roman" w:cs="Times New Roman"/>
        </w:rPr>
      </w:pPr>
    </w:p>
    <w:p w14:paraId="5E625F7B" w14:textId="77777777" w:rsidR="00965382" w:rsidRDefault="00965382" w:rsidP="00F65036">
      <w:pPr>
        <w:rPr>
          <w:rFonts w:eastAsia="Times New Roman" w:cs="Times New Roman"/>
        </w:rPr>
      </w:pPr>
    </w:p>
    <w:p w14:paraId="7EF5EA04" w14:textId="77777777" w:rsidR="00965382" w:rsidRDefault="00965382" w:rsidP="00F65036">
      <w:pPr>
        <w:rPr>
          <w:rFonts w:eastAsia="Times New Roman" w:cs="Times New Roman"/>
        </w:rPr>
      </w:pPr>
    </w:p>
    <w:p w14:paraId="3B1F90B7" w14:textId="77777777" w:rsidR="00965382" w:rsidRDefault="00965382" w:rsidP="00F65036">
      <w:pPr>
        <w:rPr>
          <w:rFonts w:eastAsia="Times New Roman" w:cs="Times New Roman"/>
        </w:rPr>
      </w:pPr>
    </w:p>
    <w:p w14:paraId="44FFA0A9" w14:textId="77777777" w:rsidR="00965382" w:rsidRPr="00F65036" w:rsidRDefault="00965382" w:rsidP="00F65036">
      <w:pPr>
        <w:rPr>
          <w:rFonts w:eastAsia="Times New Roman" w:cs="Times New Roman"/>
        </w:rPr>
      </w:pPr>
    </w:p>
    <w:p w14:paraId="1DC3479E" w14:textId="77777777" w:rsidR="004950A6" w:rsidRPr="004950A6" w:rsidRDefault="004950A6" w:rsidP="004950A6">
      <w:pPr>
        <w:pStyle w:val="ListParagraph"/>
        <w:numPr>
          <w:ilvl w:val="0"/>
          <w:numId w:val="2"/>
        </w:numPr>
        <w:rPr>
          <w:rFonts w:eastAsia="Times New Roman" w:cs="Times New Roman"/>
        </w:rPr>
      </w:pPr>
      <w:r w:rsidRPr="004950A6">
        <w:rPr>
          <w:rFonts w:eastAsia="Times New Roman" w:cs="Times New Roman"/>
        </w:rPr>
        <w:t>Assess the impact of possible changes in government taxation policy would have on Marvin’s business. (12 marks)</w:t>
      </w:r>
    </w:p>
    <w:p w14:paraId="679F322B" w14:textId="77777777" w:rsidR="00F65036" w:rsidRPr="00F65036" w:rsidRDefault="00F65036" w:rsidP="00F65036">
      <w:pPr>
        <w:ind w:left="360"/>
        <w:rPr>
          <w:rFonts w:eastAsia="Times New Roman" w:cs="Times New Roman"/>
        </w:rPr>
      </w:pPr>
      <w:r w:rsidRPr="00F65036">
        <w:rPr>
          <w:rFonts w:eastAsia="Times New Roman" w:cs="Times New Roman"/>
        </w:rPr>
        <w:t>State any 2 valid agreeing points (2 marks) in the context of the case study (2 marks).  Explain this beneficial points to a high level (</w:t>
      </w:r>
      <w:r w:rsidR="004950A6">
        <w:rPr>
          <w:rFonts w:eastAsia="Times New Roman" w:cs="Times New Roman"/>
        </w:rPr>
        <w:t>4</w:t>
      </w:r>
      <w:r w:rsidRPr="00F65036">
        <w:rPr>
          <w:rFonts w:eastAsia="Times New Roman" w:cs="Times New Roman"/>
        </w:rPr>
        <w:t xml:space="preserve"> marks) and then evaluate them with a ‘However…’ point for each which is also well developed (</w:t>
      </w:r>
      <w:r w:rsidR="004950A6">
        <w:rPr>
          <w:rFonts w:eastAsia="Times New Roman" w:cs="Times New Roman"/>
        </w:rPr>
        <w:t>4 marks).  Give a brief conclusion/recommendation at the end.</w:t>
      </w:r>
    </w:p>
    <w:p w14:paraId="6154772F" w14:textId="77777777" w:rsidR="00F65036" w:rsidRDefault="00F65036" w:rsidP="00F65036">
      <w:pPr>
        <w:rPr>
          <w:rFonts w:eastAsia="Times New Roman" w:cs="Times New Roman"/>
        </w:rPr>
      </w:pPr>
      <w:r w:rsidRPr="00F65036">
        <w:rPr>
          <w:rFonts w:eastAsia="Times New Roman" w:cs="Times New Roman"/>
        </w:rPr>
        <w:t>Example Agreeing points</w:t>
      </w:r>
      <w:r w:rsidR="00F73EBD">
        <w:rPr>
          <w:rFonts w:eastAsia="Times New Roman" w:cs="Times New Roman"/>
        </w:rPr>
        <w:t xml:space="preserve"> (any 2 valid points are accepted)</w:t>
      </w:r>
      <w:r w:rsidRPr="00F65036">
        <w:rPr>
          <w:rFonts w:eastAsia="Times New Roman" w:cs="Times New Roman"/>
        </w:rPr>
        <w:t>:</w:t>
      </w:r>
    </w:p>
    <w:p w14:paraId="006D1E92" w14:textId="77777777" w:rsidR="00F73EBD" w:rsidRDefault="003F22A9" w:rsidP="008E453E">
      <w:pPr>
        <w:pStyle w:val="Default"/>
        <w:numPr>
          <w:ilvl w:val="0"/>
          <w:numId w:val="10"/>
        </w:numPr>
        <w:rPr>
          <w:rFonts w:asciiTheme="minorHAnsi" w:eastAsia="Times New Roman" w:hAnsiTheme="minorHAnsi" w:cs="Times New Roman"/>
          <w:color w:val="auto"/>
          <w:sz w:val="22"/>
          <w:szCs w:val="22"/>
        </w:rPr>
      </w:pPr>
      <w:r w:rsidRPr="003F22A9">
        <w:rPr>
          <w:rFonts w:asciiTheme="minorHAnsi" w:eastAsia="Times New Roman" w:hAnsiTheme="minorHAnsi" w:cs="Times New Roman"/>
          <w:color w:val="auto"/>
          <w:sz w:val="22"/>
          <w:szCs w:val="22"/>
        </w:rPr>
        <w:t>Income tax increases might reduce the ability of clients to pay for stay away breaks.  Because their disposable incomes could be reduced and so spending on non-essential products or services like stay away breaks might fall</w:t>
      </w:r>
    </w:p>
    <w:p w14:paraId="753A6801" w14:textId="77777777" w:rsidR="003F22A9" w:rsidRDefault="00F73EBD" w:rsidP="008E453E">
      <w:pPr>
        <w:pStyle w:val="Default"/>
        <w:numPr>
          <w:ilvl w:val="0"/>
          <w:numId w:val="10"/>
        </w:numPr>
        <w:rPr>
          <w:rFonts w:asciiTheme="minorHAnsi" w:eastAsia="Times New Roman" w:hAnsiTheme="minorHAnsi" w:cs="Times New Roman"/>
          <w:color w:val="auto"/>
          <w:sz w:val="22"/>
          <w:szCs w:val="22"/>
        </w:rPr>
      </w:pPr>
      <w:r>
        <w:rPr>
          <w:rFonts w:asciiTheme="minorHAnsi" w:eastAsia="Times New Roman" w:hAnsiTheme="minorHAnsi" w:cs="Times New Roman"/>
          <w:color w:val="auto"/>
          <w:sz w:val="22"/>
          <w:szCs w:val="22"/>
        </w:rPr>
        <w:t>Corporation tax is currently 20% and if it were to change then this would have a drastic affect on Marvin’s retained profit.  This would limit his ability to grow internally via reinvesting back into himself, never mind the dividend that gets shared amongst his co-shareholders in the LTD.</w:t>
      </w:r>
      <w:r w:rsidR="003F22A9" w:rsidRPr="003F22A9">
        <w:rPr>
          <w:rFonts w:asciiTheme="minorHAnsi" w:eastAsia="Times New Roman" w:hAnsiTheme="minorHAnsi" w:cs="Times New Roman"/>
          <w:color w:val="auto"/>
          <w:sz w:val="22"/>
          <w:szCs w:val="22"/>
        </w:rPr>
        <w:t xml:space="preserve"> </w:t>
      </w:r>
    </w:p>
    <w:p w14:paraId="5CB4EB91" w14:textId="77777777" w:rsidR="00F73EBD" w:rsidRPr="003F22A9" w:rsidRDefault="00F73EBD" w:rsidP="008E453E">
      <w:pPr>
        <w:pStyle w:val="Default"/>
        <w:numPr>
          <w:ilvl w:val="0"/>
          <w:numId w:val="10"/>
        </w:numPr>
        <w:rPr>
          <w:rFonts w:asciiTheme="minorHAnsi" w:eastAsia="Times New Roman" w:hAnsiTheme="minorHAnsi" w:cs="Times New Roman"/>
          <w:color w:val="auto"/>
          <w:sz w:val="22"/>
          <w:szCs w:val="22"/>
        </w:rPr>
      </w:pPr>
      <w:r>
        <w:rPr>
          <w:rFonts w:asciiTheme="minorHAnsi" w:eastAsia="Times New Roman" w:hAnsiTheme="minorHAnsi" w:cs="Times New Roman"/>
          <w:color w:val="auto"/>
          <w:sz w:val="22"/>
          <w:szCs w:val="22"/>
        </w:rPr>
        <w:t>If VAT is increased then this would further elevate Marvin’s prices which might be</w:t>
      </w:r>
      <w:r w:rsidR="006E137E">
        <w:rPr>
          <w:rFonts w:asciiTheme="minorHAnsi" w:eastAsia="Times New Roman" w:hAnsiTheme="minorHAnsi" w:cs="Times New Roman"/>
          <w:color w:val="auto"/>
          <w:sz w:val="22"/>
          <w:szCs w:val="22"/>
        </w:rPr>
        <w:t xml:space="preserve"> b</w:t>
      </w:r>
      <w:r>
        <w:rPr>
          <w:rFonts w:asciiTheme="minorHAnsi" w:eastAsia="Times New Roman" w:hAnsiTheme="minorHAnsi" w:cs="Times New Roman"/>
          <w:color w:val="auto"/>
          <w:sz w:val="22"/>
          <w:szCs w:val="22"/>
        </w:rPr>
        <w:t xml:space="preserve">ad news for he is already perceived as a very expensive service.  </w:t>
      </w:r>
    </w:p>
    <w:p w14:paraId="23BE1323" w14:textId="77777777" w:rsidR="003F22A9" w:rsidRPr="00F65036" w:rsidRDefault="003F22A9" w:rsidP="00F73EBD">
      <w:pPr>
        <w:autoSpaceDE w:val="0"/>
        <w:autoSpaceDN w:val="0"/>
        <w:adjustRightInd w:val="0"/>
        <w:spacing w:after="0" w:line="240" w:lineRule="auto"/>
        <w:rPr>
          <w:rFonts w:eastAsia="Times New Roman" w:cs="Times New Roman"/>
        </w:rPr>
      </w:pPr>
      <w:r w:rsidRPr="003F22A9">
        <w:rPr>
          <w:rFonts w:eastAsia="Times New Roman" w:cs="Times New Roman"/>
        </w:rPr>
        <w:t xml:space="preserve"> </w:t>
      </w:r>
    </w:p>
    <w:p w14:paraId="4DF0EA0D" w14:textId="77777777" w:rsidR="00F65036" w:rsidRDefault="00F65036" w:rsidP="00F65036">
      <w:pPr>
        <w:rPr>
          <w:rFonts w:eastAsia="Times New Roman" w:cs="Times New Roman"/>
        </w:rPr>
      </w:pPr>
      <w:r w:rsidRPr="00F65036">
        <w:rPr>
          <w:rFonts w:eastAsia="Times New Roman" w:cs="Times New Roman"/>
        </w:rPr>
        <w:t>Example ‘However…’ points</w:t>
      </w:r>
      <w:r w:rsidR="00F73EBD">
        <w:rPr>
          <w:rFonts w:eastAsia="Times New Roman" w:cs="Times New Roman"/>
        </w:rPr>
        <w:t xml:space="preserve"> (any 2 valid points are accepted)</w:t>
      </w:r>
      <w:r w:rsidRPr="00F65036">
        <w:rPr>
          <w:rFonts w:eastAsia="Times New Roman" w:cs="Times New Roman"/>
        </w:rPr>
        <w:t>:</w:t>
      </w:r>
    </w:p>
    <w:p w14:paraId="2E4FC160" w14:textId="77777777" w:rsidR="003F22A9" w:rsidRPr="00F73EBD" w:rsidRDefault="003F22A9" w:rsidP="00F73EBD">
      <w:pPr>
        <w:pStyle w:val="ListParagraph"/>
        <w:numPr>
          <w:ilvl w:val="0"/>
          <w:numId w:val="10"/>
        </w:numPr>
        <w:autoSpaceDE w:val="0"/>
        <w:autoSpaceDN w:val="0"/>
        <w:adjustRightInd w:val="0"/>
        <w:spacing w:after="0" w:line="240" w:lineRule="auto"/>
        <w:rPr>
          <w:rFonts w:eastAsia="Times New Roman" w:cs="Times New Roman"/>
        </w:rPr>
      </w:pPr>
      <w:r w:rsidRPr="00F73EBD">
        <w:rPr>
          <w:rFonts w:eastAsia="Times New Roman" w:cs="Times New Roman"/>
        </w:rPr>
        <w:t xml:space="preserve">The brand image of Fitness Retreat Ltd might be so strong that clients might continue to pay for stay away breaks, even if income tax is increased </w:t>
      </w:r>
    </w:p>
    <w:p w14:paraId="44BA52BF" w14:textId="77777777" w:rsidR="003F22A9" w:rsidRDefault="00F73EBD" w:rsidP="00F73EBD">
      <w:pPr>
        <w:pStyle w:val="Default"/>
        <w:numPr>
          <w:ilvl w:val="0"/>
          <w:numId w:val="10"/>
        </w:numPr>
        <w:rPr>
          <w:rFonts w:asciiTheme="minorHAnsi" w:eastAsia="Times New Roman" w:hAnsiTheme="minorHAnsi" w:cs="Times New Roman"/>
          <w:color w:val="auto"/>
          <w:sz w:val="22"/>
          <w:szCs w:val="22"/>
        </w:rPr>
      </w:pPr>
      <w:r>
        <w:rPr>
          <w:rFonts w:asciiTheme="minorHAnsi" w:eastAsia="Times New Roman" w:hAnsiTheme="minorHAnsi" w:cs="Times New Roman"/>
          <w:color w:val="auto"/>
          <w:sz w:val="22"/>
          <w:szCs w:val="22"/>
        </w:rPr>
        <w:t>T</w:t>
      </w:r>
      <w:r w:rsidR="003F22A9" w:rsidRPr="003F22A9">
        <w:rPr>
          <w:rFonts w:asciiTheme="minorHAnsi" w:eastAsia="Times New Roman" w:hAnsiTheme="minorHAnsi" w:cs="Times New Roman"/>
          <w:color w:val="auto"/>
          <w:sz w:val="22"/>
          <w:szCs w:val="22"/>
        </w:rPr>
        <w:t>he reduction in the higher income tax band</w:t>
      </w:r>
      <w:r>
        <w:rPr>
          <w:rFonts w:asciiTheme="minorHAnsi" w:eastAsia="Times New Roman" w:hAnsiTheme="minorHAnsi" w:cs="Times New Roman"/>
          <w:color w:val="auto"/>
          <w:sz w:val="22"/>
          <w:szCs w:val="22"/>
        </w:rPr>
        <w:t xml:space="preserve"> (arguably Marvin’s target market)</w:t>
      </w:r>
      <w:r w:rsidR="003F22A9" w:rsidRPr="003F22A9">
        <w:rPr>
          <w:rFonts w:asciiTheme="minorHAnsi" w:eastAsia="Times New Roman" w:hAnsiTheme="minorHAnsi" w:cs="Times New Roman"/>
          <w:color w:val="auto"/>
          <w:sz w:val="22"/>
          <w:szCs w:val="22"/>
        </w:rPr>
        <w:t xml:space="preserve"> in 2013 from 50% to 45% may have actually increased the number of clients for FR because as a result high income people can now afford such luxury breaks because they will be able to keep more of their income</w:t>
      </w:r>
    </w:p>
    <w:p w14:paraId="3B053F2E" w14:textId="77777777" w:rsidR="00F73EBD" w:rsidRDefault="00F73EBD" w:rsidP="00F73EBD">
      <w:pPr>
        <w:pStyle w:val="Default"/>
        <w:numPr>
          <w:ilvl w:val="0"/>
          <w:numId w:val="10"/>
        </w:numPr>
        <w:rPr>
          <w:rFonts w:asciiTheme="minorHAnsi" w:eastAsia="Times New Roman" w:hAnsiTheme="minorHAnsi" w:cs="Times New Roman"/>
          <w:color w:val="auto"/>
          <w:sz w:val="22"/>
          <w:szCs w:val="22"/>
        </w:rPr>
      </w:pPr>
      <w:r>
        <w:rPr>
          <w:rFonts w:asciiTheme="minorHAnsi" w:eastAsia="Times New Roman" w:hAnsiTheme="minorHAnsi" w:cs="Times New Roman"/>
          <w:color w:val="auto"/>
          <w:sz w:val="22"/>
          <w:szCs w:val="22"/>
        </w:rPr>
        <w:t xml:space="preserve">The </w:t>
      </w:r>
      <w:r w:rsidR="003650AE">
        <w:rPr>
          <w:rFonts w:asciiTheme="minorHAnsi" w:eastAsia="Times New Roman" w:hAnsiTheme="minorHAnsi" w:cs="Times New Roman"/>
          <w:color w:val="auto"/>
          <w:sz w:val="22"/>
          <w:szCs w:val="22"/>
        </w:rPr>
        <w:t>corporation</w:t>
      </w:r>
      <w:r>
        <w:rPr>
          <w:rFonts w:asciiTheme="minorHAnsi" w:eastAsia="Times New Roman" w:hAnsiTheme="minorHAnsi" w:cs="Times New Roman"/>
          <w:color w:val="auto"/>
          <w:sz w:val="22"/>
          <w:szCs w:val="22"/>
        </w:rPr>
        <w:t xml:space="preserve"> tax increase would affect all businesses in the niche, thus not giving any competitor a competitive advantage.  If Marvin is good at managing his costs, profit margins can be maintained.  Perhaps finding a cheaper but equally luxurious location is an option.</w:t>
      </w:r>
    </w:p>
    <w:p w14:paraId="5355A0BA" w14:textId="77777777" w:rsidR="00F73EBD" w:rsidRDefault="00F73EBD" w:rsidP="00F73EBD">
      <w:pPr>
        <w:pStyle w:val="Default"/>
        <w:numPr>
          <w:ilvl w:val="0"/>
          <w:numId w:val="10"/>
        </w:numPr>
        <w:rPr>
          <w:rFonts w:asciiTheme="minorHAnsi" w:eastAsia="Times New Roman" w:hAnsiTheme="minorHAnsi" w:cs="Times New Roman"/>
          <w:color w:val="auto"/>
          <w:sz w:val="22"/>
          <w:szCs w:val="22"/>
        </w:rPr>
      </w:pPr>
      <w:r>
        <w:rPr>
          <w:rFonts w:asciiTheme="minorHAnsi" w:eastAsia="Times New Roman" w:hAnsiTheme="minorHAnsi" w:cs="Times New Roman"/>
          <w:color w:val="auto"/>
          <w:sz w:val="22"/>
          <w:szCs w:val="22"/>
        </w:rPr>
        <w:t>For Marvin’s affluent target market, a small change in price in VAT would not affect their demand too much (he would be price inelastic).</w:t>
      </w:r>
    </w:p>
    <w:p w14:paraId="1703D152" w14:textId="77777777" w:rsidR="00F73EBD" w:rsidRDefault="00F73EBD" w:rsidP="00F73EBD">
      <w:pPr>
        <w:pStyle w:val="Default"/>
        <w:rPr>
          <w:rFonts w:asciiTheme="minorHAnsi" w:eastAsia="Times New Roman" w:hAnsiTheme="minorHAnsi" w:cs="Times New Roman"/>
          <w:color w:val="auto"/>
          <w:sz w:val="22"/>
          <w:szCs w:val="22"/>
        </w:rPr>
      </w:pPr>
    </w:p>
    <w:p w14:paraId="0881F0CA" w14:textId="77777777" w:rsidR="00F73EBD" w:rsidRPr="003F22A9" w:rsidRDefault="00F73EBD" w:rsidP="00F73EBD">
      <w:pPr>
        <w:pStyle w:val="Default"/>
        <w:rPr>
          <w:rFonts w:asciiTheme="minorHAnsi" w:eastAsia="Times New Roman" w:hAnsiTheme="minorHAnsi" w:cs="Times New Roman"/>
          <w:color w:val="auto"/>
          <w:sz w:val="22"/>
          <w:szCs w:val="22"/>
        </w:rPr>
      </w:pPr>
      <w:r>
        <w:rPr>
          <w:rFonts w:asciiTheme="minorHAnsi" w:eastAsia="Times New Roman" w:hAnsiTheme="minorHAnsi" w:cs="Times New Roman"/>
          <w:color w:val="auto"/>
          <w:sz w:val="22"/>
          <w:szCs w:val="22"/>
        </w:rPr>
        <w:t>A conclusion is expected at 12 mark AO4 – a clear and perceptive recommendation should be given.</w:t>
      </w:r>
    </w:p>
    <w:p w14:paraId="7BFF191F" w14:textId="77777777" w:rsidR="00142B73" w:rsidRPr="00F65036" w:rsidRDefault="00142B73" w:rsidP="00F65036"/>
    <w:sectPr w:rsidR="00142B73" w:rsidRPr="00F65036" w:rsidSect="00DA35A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53E94" w14:textId="77777777" w:rsidR="00595F77" w:rsidRDefault="00595F77" w:rsidP="003F22A9">
      <w:pPr>
        <w:spacing w:after="0" w:line="240" w:lineRule="auto"/>
      </w:pPr>
      <w:r>
        <w:separator/>
      </w:r>
    </w:p>
  </w:endnote>
  <w:endnote w:type="continuationSeparator" w:id="0">
    <w:p w14:paraId="75B2F63C" w14:textId="77777777" w:rsidR="00595F77" w:rsidRDefault="00595F77" w:rsidP="003F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altName w:val="Segoe UI Semibold"/>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30DCD" w14:textId="77777777" w:rsidR="00595F77" w:rsidRDefault="00595F77" w:rsidP="003F22A9">
      <w:pPr>
        <w:spacing w:after="0" w:line="240" w:lineRule="auto"/>
      </w:pPr>
      <w:r>
        <w:separator/>
      </w:r>
    </w:p>
  </w:footnote>
  <w:footnote w:type="continuationSeparator" w:id="0">
    <w:p w14:paraId="01F6EE88" w14:textId="77777777" w:rsidR="00595F77" w:rsidRDefault="00595F77" w:rsidP="003F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70BDF"/>
    <w:multiLevelType w:val="hybridMultilevel"/>
    <w:tmpl w:val="70E0B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653EA0"/>
    <w:multiLevelType w:val="hybridMultilevel"/>
    <w:tmpl w:val="8942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92703"/>
    <w:multiLevelType w:val="hybridMultilevel"/>
    <w:tmpl w:val="C9D21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3184E"/>
    <w:multiLevelType w:val="hybridMultilevel"/>
    <w:tmpl w:val="5282C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04AAB"/>
    <w:multiLevelType w:val="hybridMultilevel"/>
    <w:tmpl w:val="71BC9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C091B"/>
    <w:multiLevelType w:val="hybridMultilevel"/>
    <w:tmpl w:val="E656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7C708E"/>
    <w:multiLevelType w:val="hybridMultilevel"/>
    <w:tmpl w:val="6A84C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694CC1"/>
    <w:multiLevelType w:val="hybridMultilevel"/>
    <w:tmpl w:val="9EC2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4D470D"/>
    <w:multiLevelType w:val="hybridMultilevel"/>
    <w:tmpl w:val="14D6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C06B9D"/>
    <w:multiLevelType w:val="hybridMultilevel"/>
    <w:tmpl w:val="2BBE6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429601">
    <w:abstractNumId w:val="3"/>
  </w:num>
  <w:num w:numId="2" w16cid:durableId="32771768">
    <w:abstractNumId w:val="2"/>
  </w:num>
  <w:num w:numId="3" w16cid:durableId="1848864246">
    <w:abstractNumId w:val="7"/>
  </w:num>
  <w:num w:numId="4" w16cid:durableId="1416244440">
    <w:abstractNumId w:val="5"/>
  </w:num>
  <w:num w:numId="5" w16cid:durableId="1243444223">
    <w:abstractNumId w:val="4"/>
  </w:num>
  <w:num w:numId="6" w16cid:durableId="959338423">
    <w:abstractNumId w:val="8"/>
  </w:num>
  <w:num w:numId="7" w16cid:durableId="2088724192">
    <w:abstractNumId w:val="1"/>
  </w:num>
  <w:num w:numId="8" w16cid:durableId="1020204961">
    <w:abstractNumId w:val="6"/>
  </w:num>
  <w:num w:numId="9" w16cid:durableId="120854748">
    <w:abstractNumId w:val="0"/>
  </w:num>
  <w:num w:numId="10" w16cid:durableId="20649888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0E"/>
    <w:rsid w:val="00142B73"/>
    <w:rsid w:val="0016420E"/>
    <w:rsid w:val="00193BCB"/>
    <w:rsid w:val="001E3E3E"/>
    <w:rsid w:val="00225AC2"/>
    <w:rsid w:val="003650AE"/>
    <w:rsid w:val="00380BC5"/>
    <w:rsid w:val="0039039F"/>
    <w:rsid w:val="00395DA5"/>
    <w:rsid w:val="003F22A9"/>
    <w:rsid w:val="004078B9"/>
    <w:rsid w:val="00482D36"/>
    <w:rsid w:val="004950A6"/>
    <w:rsid w:val="004A3062"/>
    <w:rsid w:val="0057230C"/>
    <w:rsid w:val="00582697"/>
    <w:rsid w:val="00595F77"/>
    <w:rsid w:val="005C3C93"/>
    <w:rsid w:val="005F59E0"/>
    <w:rsid w:val="00620062"/>
    <w:rsid w:val="006821BB"/>
    <w:rsid w:val="006E137E"/>
    <w:rsid w:val="007A22C0"/>
    <w:rsid w:val="00867BCC"/>
    <w:rsid w:val="008B0B2C"/>
    <w:rsid w:val="008B1A47"/>
    <w:rsid w:val="008E453E"/>
    <w:rsid w:val="00930EB2"/>
    <w:rsid w:val="00952E5E"/>
    <w:rsid w:val="00965382"/>
    <w:rsid w:val="009721F8"/>
    <w:rsid w:val="00A06FFF"/>
    <w:rsid w:val="00A16E10"/>
    <w:rsid w:val="00A83F88"/>
    <w:rsid w:val="00B26B5A"/>
    <w:rsid w:val="00C24DED"/>
    <w:rsid w:val="00C950A4"/>
    <w:rsid w:val="00CC2407"/>
    <w:rsid w:val="00CD3096"/>
    <w:rsid w:val="00D82FB3"/>
    <w:rsid w:val="00DA35A5"/>
    <w:rsid w:val="00DB2F30"/>
    <w:rsid w:val="00E437D6"/>
    <w:rsid w:val="00F65036"/>
    <w:rsid w:val="00F73EBD"/>
    <w:rsid w:val="00F956CB"/>
    <w:rsid w:val="00FB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7AD76"/>
  <w15:docId w15:val="{563649F6-B1F3-4810-8780-2E0653DC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E3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096"/>
    <w:pPr>
      <w:ind w:left="720"/>
      <w:contextualSpacing/>
    </w:pPr>
  </w:style>
  <w:style w:type="paragraph" w:styleId="NoSpacing">
    <w:name w:val="No Spacing"/>
    <w:uiPriority w:val="1"/>
    <w:qFormat/>
    <w:rsid w:val="00867BC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95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6CB"/>
    <w:rPr>
      <w:rFonts w:ascii="Tahoma" w:hAnsi="Tahoma" w:cs="Tahoma"/>
      <w:sz w:val="16"/>
      <w:szCs w:val="16"/>
      <w:lang w:val="en-GB"/>
    </w:rPr>
  </w:style>
  <w:style w:type="paragraph" w:customStyle="1" w:styleId="Default">
    <w:name w:val="Default"/>
    <w:rsid w:val="00B26B5A"/>
    <w:pPr>
      <w:autoSpaceDE w:val="0"/>
      <w:autoSpaceDN w:val="0"/>
      <w:adjustRightInd w:val="0"/>
      <w:spacing w:after="0" w:line="240" w:lineRule="auto"/>
    </w:pPr>
    <w:rPr>
      <w:rFonts w:ascii="Verdana" w:hAnsi="Verdana" w:cs="Verdana"/>
      <w:color w:val="000000"/>
      <w:sz w:val="24"/>
      <w:szCs w:val="24"/>
      <w:lang w:val="en-GB"/>
    </w:rPr>
  </w:style>
  <w:style w:type="paragraph" w:styleId="Header">
    <w:name w:val="header"/>
    <w:basedOn w:val="Normal"/>
    <w:link w:val="HeaderChar"/>
    <w:uiPriority w:val="99"/>
    <w:unhideWhenUsed/>
    <w:rsid w:val="003F2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2A9"/>
    <w:rPr>
      <w:lang w:val="en-GB"/>
    </w:rPr>
  </w:style>
  <w:style w:type="paragraph" w:styleId="Footer">
    <w:name w:val="footer"/>
    <w:basedOn w:val="Normal"/>
    <w:link w:val="FooterChar"/>
    <w:uiPriority w:val="99"/>
    <w:unhideWhenUsed/>
    <w:rsid w:val="003F2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2A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9402f8-4fc0-4ceb-8f98-cb3fce72d693" xsi:nil="true"/>
    <lcf76f155ced4ddcb4097134ff3c332f xmlns="ef7e532d-dde7-4ec8-a25e-156123805345">
      <Terms xmlns="http://schemas.microsoft.com/office/infopath/2007/PartnerControls"/>
    </lcf76f155ced4ddcb4097134ff3c332f>
    <SharedWithUsers xmlns="9f9402f8-4fc0-4ceb-8f98-cb3fce72d693">
      <UserInfo>
        <DisplayName/>
        <AccountId xsi:nil="true"/>
        <AccountType/>
      </UserInfo>
    </SharedWithUsers>
    <MediaLengthInSeconds xmlns="ef7e532d-dde7-4ec8-a25e-1561238053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C356E05D0B7E4DB79B8A9EF020BC95" ma:contentTypeVersion="14" ma:contentTypeDescription="Create a new document." ma:contentTypeScope="" ma:versionID="d8b82c09ea810af9e49869c32433c434">
  <xsd:schema xmlns:xsd="http://www.w3.org/2001/XMLSchema" xmlns:xs="http://www.w3.org/2001/XMLSchema" xmlns:p="http://schemas.microsoft.com/office/2006/metadata/properties" xmlns:ns2="ef7e532d-dde7-4ec8-a25e-156123805345" xmlns:ns3="9f9402f8-4fc0-4ceb-8f98-cb3fce72d693" targetNamespace="http://schemas.microsoft.com/office/2006/metadata/properties" ma:root="true" ma:fieldsID="b5b8901fce113c0470aab61a973c4157" ns2:_="" ns3:_="">
    <xsd:import namespace="ef7e532d-dde7-4ec8-a25e-156123805345"/>
    <xsd:import namespace="9f9402f8-4fc0-4ceb-8f98-cb3fce72d6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e532d-dde7-4ec8-a25e-156123805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c6f2b9-fc82-4d02-a83c-71e5ae5e1ee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402f8-4fc0-4ceb-8f98-cb3fce72d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bfe7eee-8cb0-4a08-84b9-26d7873af86b}" ma:internalName="TaxCatchAll" ma:showField="CatchAllData" ma:web="9f9402f8-4fc0-4ceb-8f98-cb3fce72d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5F6A2-E30C-4AB4-8C92-558700A9EC2D}">
  <ds:schemaRefs>
    <ds:schemaRef ds:uri="http://schemas.microsoft.com/office/2006/metadata/properties"/>
    <ds:schemaRef ds:uri="http://schemas.microsoft.com/office/infopath/2007/PartnerControls"/>
    <ds:schemaRef ds:uri="9f9402f8-4fc0-4ceb-8f98-cb3fce72d693"/>
    <ds:schemaRef ds:uri="ef7e532d-dde7-4ec8-a25e-156123805345"/>
  </ds:schemaRefs>
</ds:datastoreItem>
</file>

<file path=customXml/itemProps2.xml><?xml version="1.0" encoding="utf-8"?>
<ds:datastoreItem xmlns:ds="http://schemas.openxmlformats.org/officeDocument/2006/customXml" ds:itemID="{1B361B94-E293-4A65-A50C-DB8F209EC95C}">
  <ds:schemaRefs>
    <ds:schemaRef ds:uri="http://schemas.microsoft.com/sharepoint/v3/contenttype/forms"/>
  </ds:schemaRefs>
</ds:datastoreItem>
</file>

<file path=customXml/itemProps3.xml><?xml version="1.0" encoding="utf-8"?>
<ds:datastoreItem xmlns:ds="http://schemas.openxmlformats.org/officeDocument/2006/customXml" ds:itemID="{D20084D9-FDFE-4678-BA19-8FF51FB11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e532d-dde7-4ec8-a25e-156123805345"/>
    <ds:schemaRef ds:uri="9f9402f8-4fc0-4ceb-8f98-cb3fce72d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SLGGS</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Duff</dc:creator>
  <cp:lastModifiedBy>M Isherwood</cp:lastModifiedBy>
  <cp:revision>4</cp:revision>
  <dcterms:created xsi:type="dcterms:W3CDTF">2021-06-22T09:57:00Z</dcterms:created>
  <dcterms:modified xsi:type="dcterms:W3CDTF">2024-06-28T08:17:00Z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0x010100B5C356E05D0B7E4DB79B8A9EF020BC95</vt:lpwstr>
  </property>
  <property fmtid="{D5CDD505-2E9C-101B-9397-08002B2CF9AE}" pid="3" name="Order">
    <vt:r8>7329300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